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B5ABA" w14:textId="4C6FEAE2" w:rsidR="00DB4A94" w:rsidRDefault="00DB4A94" w:rsidP="00DE6CDA">
      <w:pPr>
        <w:jc w:val="both"/>
        <w:rPr>
          <w:rFonts w:ascii="Times New Roman" w:hAnsi="Times New Roman" w:cs="Times New Roman"/>
          <w:sz w:val="24"/>
          <w:szCs w:val="24"/>
        </w:rPr>
      </w:pPr>
      <w:r>
        <w:rPr>
          <w:noProof/>
          <w:lang w:eastAsia="et-EE"/>
        </w:rPr>
        <w:drawing>
          <wp:anchor distT="0" distB="0" distL="114300" distR="114300" simplePos="0" relativeHeight="251659264" behindDoc="1" locked="0" layoutInCell="1" allowOverlap="1" wp14:anchorId="7C92B764" wp14:editId="2392689F">
            <wp:simplePos x="0" y="0"/>
            <wp:positionH relativeFrom="column">
              <wp:posOffset>0</wp:posOffset>
            </wp:positionH>
            <wp:positionV relativeFrom="paragraph">
              <wp:posOffset>0</wp:posOffset>
            </wp:positionV>
            <wp:extent cx="1457325" cy="561975"/>
            <wp:effectExtent l="0" t="0" r="9525" b="9525"/>
            <wp:wrapNone/>
            <wp:docPr id="3" name="Pilt 3" descr="Logo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C9AFB" w14:textId="2BF9D863" w:rsidR="003066F7" w:rsidRDefault="003066F7" w:rsidP="003066F7">
      <w:pPr>
        <w:rPr>
          <w:rFonts w:ascii="Times New Roman" w:hAnsi="Times New Roman" w:cs="Times New Roman"/>
          <w:sz w:val="24"/>
          <w:szCs w:val="24"/>
        </w:rPr>
      </w:pPr>
    </w:p>
    <w:p w14:paraId="2AEF1CB7" w14:textId="322D6EA6" w:rsidR="003066F7" w:rsidRDefault="003066F7" w:rsidP="003066F7">
      <w:pPr>
        <w:rPr>
          <w:rFonts w:ascii="Times New Roman" w:hAnsi="Times New Roman" w:cs="Times New Roman"/>
          <w:sz w:val="24"/>
          <w:szCs w:val="24"/>
        </w:rPr>
      </w:pPr>
    </w:p>
    <w:p w14:paraId="13FAABCD" w14:textId="129D949E" w:rsidR="003066F7" w:rsidRDefault="003066F7" w:rsidP="003066F7">
      <w:pPr>
        <w:rPr>
          <w:rFonts w:ascii="Times New Roman" w:hAnsi="Times New Roman" w:cs="Times New Roman"/>
          <w:sz w:val="24"/>
          <w:szCs w:val="24"/>
        </w:rPr>
      </w:pPr>
    </w:p>
    <w:p w14:paraId="425B2D44" w14:textId="77777777" w:rsidR="003066F7" w:rsidRDefault="003066F7" w:rsidP="003066F7">
      <w:pPr>
        <w:rPr>
          <w:rFonts w:ascii="Times New Roman" w:hAnsi="Times New Roman" w:cs="Times New Roman"/>
          <w:sz w:val="24"/>
          <w:szCs w:val="24"/>
        </w:rPr>
      </w:pPr>
    </w:p>
    <w:p w14:paraId="2508108A" w14:textId="77777777" w:rsidR="005703A8" w:rsidRDefault="005703A8" w:rsidP="003066F7">
      <w:pPr>
        <w:rPr>
          <w:rFonts w:ascii="Times New Roman" w:hAnsi="Times New Roman" w:cs="Times New Roman"/>
          <w:sz w:val="24"/>
          <w:szCs w:val="24"/>
        </w:rPr>
      </w:pPr>
    </w:p>
    <w:p w14:paraId="468B31AF" w14:textId="77777777" w:rsidR="006A7FE4" w:rsidRDefault="006A7FE4" w:rsidP="003066F7">
      <w:pPr>
        <w:rPr>
          <w:rFonts w:ascii="Times New Roman" w:hAnsi="Times New Roman" w:cs="Times New Roman"/>
          <w:sz w:val="24"/>
          <w:szCs w:val="24"/>
        </w:rPr>
      </w:pPr>
    </w:p>
    <w:p w14:paraId="64F3DB21" w14:textId="77777777" w:rsidR="005703A8" w:rsidRPr="003066F7" w:rsidRDefault="005703A8" w:rsidP="003066F7">
      <w:pPr>
        <w:rPr>
          <w:rFonts w:ascii="Times New Roman" w:hAnsi="Times New Roman" w:cs="Times New Roman"/>
          <w:sz w:val="24"/>
          <w:szCs w:val="24"/>
        </w:rPr>
      </w:pPr>
    </w:p>
    <w:p w14:paraId="5AECDDC8" w14:textId="77777777" w:rsidR="00253840" w:rsidRDefault="00253840" w:rsidP="003066F7">
      <w:pPr>
        <w:pStyle w:val="Vahedeta"/>
        <w:rPr>
          <w:szCs w:val="24"/>
        </w:rPr>
      </w:pPr>
    </w:p>
    <w:p w14:paraId="10136EC3" w14:textId="07981B37" w:rsidR="00BA424D" w:rsidRDefault="00CC2BB2" w:rsidP="003066F7">
      <w:pPr>
        <w:pStyle w:val="Vahedeta"/>
        <w:rPr>
          <w:szCs w:val="24"/>
        </w:rPr>
      </w:pPr>
      <w:r>
        <w:rPr>
          <w:szCs w:val="24"/>
        </w:rPr>
        <w:t xml:space="preserve">Hr Kristen </w:t>
      </w:r>
      <w:proofErr w:type="spellStart"/>
      <w:r>
        <w:rPr>
          <w:szCs w:val="24"/>
        </w:rPr>
        <w:t>Michal</w:t>
      </w:r>
      <w:proofErr w:type="spellEnd"/>
    </w:p>
    <w:p w14:paraId="770F80D3" w14:textId="67FD6CFC" w:rsidR="00CC2BB2" w:rsidRDefault="00CC2BB2" w:rsidP="003066F7">
      <w:pPr>
        <w:pStyle w:val="Vahedeta"/>
        <w:rPr>
          <w:szCs w:val="24"/>
        </w:rPr>
      </w:pPr>
      <w:r>
        <w:rPr>
          <w:szCs w:val="24"/>
        </w:rPr>
        <w:t>Minister</w:t>
      </w:r>
    </w:p>
    <w:p w14:paraId="105F0CF4" w14:textId="63632D03" w:rsidR="00D545E3" w:rsidRPr="003066F7" w:rsidRDefault="003066F7" w:rsidP="003066F7">
      <w:pPr>
        <w:pStyle w:val="Vahedeta"/>
        <w:rPr>
          <w:szCs w:val="24"/>
        </w:rPr>
      </w:pPr>
      <w:r w:rsidRPr="003066F7">
        <w:rPr>
          <w:szCs w:val="24"/>
        </w:rPr>
        <w:t>Kliimaministeerium</w:t>
      </w:r>
    </w:p>
    <w:p w14:paraId="0ACD8F42" w14:textId="77777777" w:rsidR="003066F7" w:rsidRPr="00E9282B" w:rsidRDefault="003066F7" w:rsidP="003066F7">
      <w:pPr>
        <w:pStyle w:val="Vahedeta"/>
        <w:rPr>
          <w:szCs w:val="24"/>
        </w:rPr>
      </w:pPr>
      <w:r w:rsidRPr="00E9282B">
        <w:rPr>
          <w:szCs w:val="24"/>
        </w:rPr>
        <w:t>Suur-Ameerika 1</w:t>
      </w:r>
    </w:p>
    <w:p w14:paraId="7C4C0AD9" w14:textId="598C7280" w:rsidR="003066F7" w:rsidRPr="00E9282B" w:rsidRDefault="003066F7" w:rsidP="003066F7">
      <w:pPr>
        <w:rPr>
          <w:rFonts w:ascii="Times New Roman" w:hAnsi="Times New Roman" w:cs="Times New Roman"/>
          <w:sz w:val="24"/>
          <w:szCs w:val="24"/>
        </w:rPr>
      </w:pPr>
      <w:r w:rsidRPr="00E9282B">
        <w:rPr>
          <w:rFonts w:ascii="Times New Roman" w:hAnsi="Times New Roman" w:cs="Times New Roman"/>
          <w:sz w:val="24"/>
          <w:szCs w:val="24"/>
        </w:rPr>
        <w:t>10122 Tallinn</w:t>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Pr="00E9282B">
        <w:rPr>
          <w:rFonts w:ascii="Times New Roman" w:hAnsi="Times New Roman" w:cs="Times New Roman"/>
          <w:sz w:val="24"/>
          <w:szCs w:val="24"/>
        </w:rPr>
        <w:tab/>
      </w:r>
      <w:r w:rsidR="006F01B3" w:rsidRPr="00E9282B">
        <w:rPr>
          <w:rFonts w:ascii="Times New Roman" w:hAnsi="Times New Roman" w:cs="Times New Roman"/>
          <w:sz w:val="24"/>
          <w:szCs w:val="24"/>
        </w:rPr>
        <w:t xml:space="preserve">        </w:t>
      </w:r>
      <w:r w:rsidRPr="00E9282B">
        <w:rPr>
          <w:rFonts w:ascii="Times New Roman" w:hAnsi="Times New Roman" w:cs="Times New Roman"/>
          <w:sz w:val="24"/>
          <w:szCs w:val="24"/>
        </w:rPr>
        <w:t xml:space="preserve">Meie: </w:t>
      </w:r>
      <w:r w:rsidR="00080DA9">
        <w:rPr>
          <w:rFonts w:ascii="Times New Roman" w:hAnsi="Times New Roman" w:cs="Times New Roman"/>
          <w:sz w:val="24"/>
          <w:szCs w:val="24"/>
        </w:rPr>
        <w:t>0</w:t>
      </w:r>
      <w:r w:rsidR="003B2D04">
        <w:rPr>
          <w:rFonts w:ascii="Times New Roman" w:hAnsi="Times New Roman" w:cs="Times New Roman"/>
          <w:sz w:val="24"/>
          <w:szCs w:val="24"/>
        </w:rPr>
        <w:t>7</w:t>
      </w:r>
      <w:r w:rsidRPr="00E9282B">
        <w:rPr>
          <w:rFonts w:ascii="Times New Roman" w:hAnsi="Times New Roman" w:cs="Times New Roman"/>
          <w:sz w:val="24"/>
          <w:szCs w:val="24"/>
        </w:rPr>
        <w:t>.0</w:t>
      </w:r>
      <w:r w:rsidR="00080DA9">
        <w:rPr>
          <w:rFonts w:ascii="Times New Roman" w:hAnsi="Times New Roman" w:cs="Times New Roman"/>
          <w:sz w:val="24"/>
          <w:szCs w:val="24"/>
        </w:rPr>
        <w:t>6</w:t>
      </w:r>
      <w:r w:rsidRPr="00E9282B">
        <w:rPr>
          <w:rFonts w:ascii="Times New Roman" w:hAnsi="Times New Roman" w:cs="Times New Roman"/>
          <w:sz w:val="24"/>
          <w:szCs w:val="24"/>
        </w:rPr>
        <w:t>.2024</w:t>
      </w:r>
    </w:p>
    <w:p w14:paraId="089A4262" w14:textId="77777777" w:rsidR="00546325" w:rsidRDefault="00546325" w:rsidP="002A7981">
      <w:pPr>
        <w:jc w:val="both"/>
        <w:rPr>
          <w:rFonts w:ascii="Times New Roman" w:hAnsi="Times New Roman" w:cs="Times New Roman"/>
          <w:sz w:val="24"/>
          <w:szCs w:val="24"/>
        </w:rPr>
      </w:pPr>
    </w:p>
    <w:p w14:paraId="3F64782E" w14:textId="77777777" w:rsidR="00080DA9" w:rsidRDefault="00080DA9" w:rsidP="002A7981">
      <w:pPr>
        <w:jc w:val="both"/>
        <w:rPr>
          <w:rFonts w:ascii="Times New Roman" w:hAnsi="Times New Roman" w:cs="Times New Roman"/>
          <w:sz w:val="24"/>
          <w:szCs w:val="24"/>
        </w:rPr>
      </w:pPr>
    </w:p>
    <w:p w14:paraId="2E47CA2E" w14:textId="77777777" w:rsidR="00D03140" w:rsidRDefault="00D03140" w:rsidP="00D03140">
      <w:pPr>
        <w:jc w:val="both"/>
        <w:rPr>
          <w:rFonts w:ascii="Times New Roman" w:hAnsi="Times New Roman" w:cs="Times New Roman"/>
          <w:sz w:val="24"/>
          <w:szCs w:val="24"/>
        </w:rPr>
      </w:pPr>
      <w:r w:rsidRPr="008C0A9B">
        <w:rPr>
          <w:rFonts w:ascii="Times New Roman" w:hAnsi="Times New Roman" w:cs="Times New Roman"/>
          <w:sz w:val="24"/>
          <w:szCs w:val="24"/>
        </w:rPr>
        <w:t>Kliimaministri määruse „Keskkonnaministri 27. detsembri 2016. a määruse nr 87 „Kaevandamisega rikutud ja mahajäetud turbaalade ning kaevandamiseks sobivate turbaalade nimekiri“ muutmi</w:t>
      </w:r>
      <w:r>
        <w:rPr>
          <w:rFonts w:ascii="Times New Roman" w:hAnsi="Times New Roman" w:cs="Times New Roman"/>
          <w:sz w:val="24"/>
          <w:szCs w:val="24"/>
        </w:rPr>
        <w:t>se eelnõu kooskõlastamata jätmine</w:t>
      </w:r>
    </w:p>
    <w:p w14:paraId="13240654" w14:textId="77777777" w:rsidR="00D03140" w:rsidRDefault="00D03140" w:rsidP="00D03140">
      <w:pPr>
        <w:jc w:val="both"/>
        <w:rPr>
          <w:rFonts w:ascii="Times New Roman" w:hAnsi="Times New Roman" w:cs="Times New Roman"/>
          <w:sz w:val="24"/>
          <w:szCs w:val="24"/>
        </w:rPr>
      </w:pPr>
    </w:p>
    <w:p w14:paraId="68138028" w14:textId="77777777" w:rsidR="00D03140" w:rsidRDefault="00D03140" w:rsidP="00D03140">
      <w:pPr>
        <w:jc w:val="both"/>
        <w:rPr>
          <w:rFonts w:ascii="Times New Roman" w:hAnsi="Times New Roman" w:cs="Times New Roman"/>
          <w:sz w:val="24"/>
          <w:szCs w:val="24"/>
        </w:rPr>
      </w:pPr>
    </w:p>
    <w:p w14:paraId="4F286ED9" w14:textId="77777777" w:rsidR="00D03140" w:rsidRDefault="00D03140" w:rsidP="00D03140">
      <w:pPr>
        <w:jc w:val="both"/>
        <w:rPr>
          <w:rFonts w:ascii="Times New Roman" w:hAnsi="Times New Roman" w:cs="Times New Roman"/>
          <w:sz w:val="24"/>
          <w:szCs w:val="24"/>
        </w:rPr>
      </w:pPr>
      <w:r>
        <w:rPr>
          <w:rFonts w:ascii="Times New Roman" w:hAnsi="Times New Roman" w:cs="Times New Roman"/>
          <w:sz w:val="24"/>
          <w:szCs w:val="24"/>
        </w:rPr>
        <w:t>Lugupeetud Minister!</w:t>
      </w:r>
    </w:p>
    <w:p w14:paraId="5D315F62" w14:textId="77777777" w:rsidR="00D03140" w:rsidRDefault="00D03140" w:rsidP="00D03140">
      <w:pPr>
        <w:jc w:val="both"/>
        <w:rPr>
          <w:rFonts w:ascii="Times New Roman" w:hAnsi="Times New Roman" w:cs="Times New Roman"/>
          <w:sz w:val="24"/>
          <w:szCs w:val="24"/>
        </w:rPr>
      </w:pPr>
    </w:p>
    <w:p w14:paraId="0EB1629C" w14:textId="77777777" w:rsidR="00340A83" w:rsidRDefault="00340A83" w:rsidP="00340A83">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Teie ennatlik otsus järsult piirata Eesti turbatööstust paneb Eestit ja EL juba lähiajal sõltuma Venemaa ja Valgevene turbast;</w:t>
      </w:r>
    </w:p>
    <w:p w14:paraId="4620B5DD" w14:textId="0DAD5D89" w:rsidR="00340A83" w:rsidRDefault="00340A83" w:rsidP="00340A83">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Eesti- ja EL toidu kasvatamine, aiandus ja metsade järelkasv hakkab sõltuma mittesõbralike riikidest ja loob võimaluse Ukraina sõja kaudseks toetamiseks läbi sunnitud koostöö sõjariikide tööstustega;</w:t>
      </w:r>
    </w:p>
    <w:p w14:paraId="6FEDCC27" w14:textId="7F867842" w:rsidR="00340A83" w:rsidRDefault="00340A83" w:rsidP="00340A83">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Ligi 2000 töötajaga Pärnu</w:t>
      </w:r>
      <w:r w:rsidR="00752451">
        <w:rPr>
          <w:rFonts w:ascii="Times New Roman" w:hAnsi="Times New Roman" w:cs="Times New Roman"/>
          <w:b/>
          <w:bCs/>
          <w:sz w:val="24"/>
          <w:szCs w:val="24"/>
        </w:rPr>
        <w:t>-</w:t>
      </w:r>
      <w:r w:rsidR="00005D43">
        <w:rPr>
          <w:rFonts w:ascii="Times New Roman" w:hAnsi="Times New Roman" w:cs="Times New Roman"/>
          <w:b/>
          <w:bCs/>
          <w:sz w:val="24"/>
          <w:szCs w:val="24"/>
        </w:rPr>
        <w:t xml:space="preserve"> ja </w:t>
      </w:r>
      <w:r>
        <w:rPr>
          <w:rFonts w:ascii="Times New Roman" w:hAnsi="Times New Roman" w:cs="Times New Roman"/>
          <w:b/>
          <w:bCs/>
          <w:sz w:val="24"/>
          <w:szCs w:val="24"/>
        </w:rPr>
        <w:t>Läänemaa</w:t>
      </w:r>
      <w:r w:rsidR="00005D43">
        <w:rPr>
          <w:rFonts w:ascii="Times New Roman" w:hAnsi="Times New Roman" w:cs="Times New Roman"/>
          <w:b/>
          <w:bCs/>
          <w:sz w:val="24"/>
          <w:szCs w:val="24"/>
        </w:rPr>
        <w:t>le</w:t>
      </w:r>
      <w:r>
        <w:rPr>
          <w:rFonts w:ascii="Times New Roman" w:hAnsi="Times New Roman" w:cs="Times New Roman"/>
          <w:b/>
          <w:bCs/>
          <w:sz w:val="24"/>
          <w:szCs w:val="24"/>
        </w:rPr>
        <w:t>, saarte</w:t>
      </w:r>
      <w:r w:rsidR="00005D43">
        <w:rPr>
          <w:rFonts w:ascii="Times New Roman" w:hAnsi="Times New Roman" w:cs="Times New Roman"/>
          <w:b/>
          <w:bCs/>
          <w:sz w:val="24"/>
          <w:szCs w:val="24"/>
        </w:rPr>
        <w:t>le</w:t>
      </w:r>
      <w:r>
        <w:rPr>
          <w:rFonts w:ascii="Times New Roman" w:hAnsi="Times New Roman" w:cs="Times New Roman"/>
          <w:b/>
          <w:bCs/>
          <w:sz w:val="24"/>
          <w:szCs w:val="24"/>
        </w:rPr>
        <w:t xml:space="preserve"> ja Lõuna</w:t>
      </w:r>
      <w:r w:rsidR="00752451">
        <w:rPr>
          <w:rFonts w:ascii="Times New Roman" w:hAnsi="Times New Roman" w:cs="Times New Roman"/>
          <w:b/>
          <w:bCs/>
          <w:sz w:val="24"/>
          <w:szCs w:val="24"/>
        </w:rPr>
        <w:t>-</w:t>
      </w:r>
      <w:r>
        <w:rPr>
          <w:rFonts w:ascii="Times New Roman" w:hAnsi="Times New Roman" w:cs="Times New Roman"/>
          <w:b/>
          <w:bCs/>
          <w:sz w:val="24"/>
          <w:szCs w:val="24"/>
        </w:rPr>
        <w:t>Eestis</w:t>
      </w:r>
      <w:r w:rsidR="00005D43">
        <w:rPr>
          <w:rFonts w:ascii="Times New Roman" w:hAnsi="Times New Roman" w:cs="Times New Roman"/>
          <w:b/>
          <w:bCs/>
          <w:sz w:val="24"/>
          <w:szCs w:val="24"/>
        </w:rPr>
        <w:t>se</w:t>
      </w:r>
      <w:r>
        <w:rPr>
          <w:rFonts w:ascii="Times New Roman" w:hAnsi="Times New Roman" w:cs="Times New Roman"/>
          <w:b/>
          <w:bCs/>
          <w:sz w:val="24"/>
          <w:szCs w:val="24"/>
        </w:rPr>
        <w:t xml:space="preserve"> </w:t>
      </w:r>
      <w:r w:rsidR="00005D43">
        <w:rPr>
          <w:rFonts w:ascii="Times New Roman" w:hAnsi="Times New Roman" w:cs="Times New Roman"/>
          <w:b/>
          <w:bCs/>
          <w:sz w:val="24"/>
          <w:szCs w:val="24"/>
        </w:rPr>
        <w:t>koondunud</w:t>
      </w:r>
      <w:r>
        <w:rPr>
          <w:rFonts w:ascii="Times New Roman" w:hAnsi="Times New Roman" w:cs="Times New Roman"/>
          <w:b/>
          <w:bCs/>
          <w:sz w:val="24"/>
          <w:szCs w:val="24"/>
        </w:rPr>
        <w:t xml:space="preserve"> turbasektori kokku tõmbamine toob veelgi suurema töökaotuse laine maapiirkondades, toimub aastakümnetega ülesehitatud Eesti majanduse edasine lõhkumine; </w:t>
      </w:r>
    </w:p>
    <w:p w14:paraId="0287445A" w14:textId="64C06819" w:rsidR="0040682C" w:rsidRDefault="00340A83" w:rsidP="0040682C">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Soovides vähendada turbatootmise kliimamõju palume keskenduda aastakümneid mahajäetud turbaaladele</w:t>
      </w:r>
      <w:r w:rsidR="00005D43">
        <w:rPr>
          <w:rFonts w:ascii="Times New Roman" w:hAnsi="Times New Roman" w:cs="Times New Roman"/>
          <w:b/>
          <w:bCs/>
          <w:sz w:val="24"/>
          <w:szCs w:val="24"/>
        </w:rPr>
        <w:t>,</w:t>
      </w:r>
      <w:r>
        <w:rPr>
          <w:rFonts w:ascii="Times New Roman" w:hAnsi="Times New Roman" w:cs="Times New Roman"/>
          <w:b/>
          <w:bCs/>
          <w:sz w:val="24"/>
          <w:szCs w:val="24"/>
        </w:rPr>
        <w:t xml:space="preserve"> mis on riigi poolt heakorrastamata</w:t>
      </w:r>
      <w:r w:rsidR="008057E3">
        <w:rPr>
          <w:rFonts w:ascii="Times New Roman" w:hAnsi="Times New Roman" w:cs="Times New Roman"/>
          <w:b/>
          <w:bCs/>
          <w:sz w:val="24"/>
          <w:szCs w:val="24"/>
        </w:rPr>
        <w:t xml:space="preserve"> ja lihtsustada korda, mis takistab ettevõtetel nende kasutuses olevat maad tagastada</w:t>
      </w:r>
      <w:r>
        <w:rPr>
          <w:rFonts w:ascii="Times New Roman" w:hAnsi="Times New Roman" w:cs="Times New Roman"/>
          <w:b/>
          <w:bCs/>
          <w:sz w:val="24"/>
          <w:szCs w:val="24"/>
        </w:rPr>
        <w:t>;</w:t>
      </w:r>
    </w:p>
    <w:p w14:paraId="6D7386F9" w14:textId="182F917C" w:rsidR="0040682C" w:rsidRPr="00C808F0" w:rsidRDefault="0040682C" w:rsidP="00C808F0">
      <w:pPr>
        <w:pStyle w:val="Loendilik"/>
        <w:numPr>
          <w:ilvl w:val="0"/>
          <w:numId w:val="3"/>
        </w:numPr>
        <w:ind w:left="284" w:hanging="284"/>
        <w:jc w:val="both"/>
        <w:rPr>
          <w:rFonts w:ascii="Times New Roman" w:hAnsi="Times New Roman" w:cs="Times New Roman"/>
          <w:b/>
          <w:bCs/>
          <w:sz w:val="24"/>
          <w:szCs w:val="24"/>
        </w:rPr>
      </w:pPr>
      <w:r w:rsidRPr="0040682C">
        <w:rPr>
          <w:rFonts w:ascii="Times New Roman" w:hAnsi="Times New Roman" w:cs="Times New Roman"/>
          <w:b/>
          <w:bCs/>
          <w:sz w:val="24"/>
          <w:szCs w:val="24"/>
        </w:rPr>
        <w:t>Toidujulgeolek on täna oluline osa julgeolekupoliitikast laiemalt ning selle vastandamine teiste, sealhulgas kliima</w:t>
      </w:r>
      <w:r>
        <w:rPr>
          <w:rFonts w:ascii="Times New Roman" w:hAnsi="Times New Roman" w:cs="Times New Roman"/>
          <w:b/>
          <w:bCs/>
          <w:sz w:val="24"/>
          <w:szCs w:val="24"/>
        </w:rPr>
        <w:t>eesmärkidega, ei ole lahendus</w:t>
      </w:r>
      <w:r w:rsidR="00C808F0">
        <w:rPr>
          <w:rFonts w:ascii="Times New Roman" w:hAnsi="Times New Roman" w:cs="Times New Roman"/>
          <w:b/>
          <w:bCs/>
          <w:sz w:val="24"/>
          <w:szCs w:val="24"/>
        </w:rPr>
        <w:t xml:space="preserve">. Turbal, kui </w:t>
      </w:r>
      <w:r w:rsidRPr="0040682C">
        <w:rPr>
          <w:rFonts w:ascii="Times New Roman" w:hAnsi="Times New Roman" w:cs="Times New Roman"/>
          <w:b/>
          <w:bCs/>
          <w:sz w:val="24"/>
          <w:szCs w:val="24"/>
        </w:rPr>
        <w:t>olulisel osal põllumajanduse ressursiahelas</w:t>
      </w:r>
      <w:r w:rsidR="00C808F0">
        <w:rPr>
          <w:rFonts w:ascii="Times New Roman" w:hAnsi="Times New Roman" w:cs="Times New Roman"/>
          <w:b/>
          <w:bCs/>
          <w:sz w:val="24"/>
          <w:szCs w:val="24"/>
        </w:rPr>
        <w:t>,</w:t>
      </w:r>
      <w:r w:rsidRPr="0040682C">
        <w:rPr>
          <w:rFonts w:ascii="Times New Roman" w:hAnsi="Times New Roman" w:cs="Times New Roman"/>
          <w:b/>
          <w:bCs/>
          <w:sz w:val="24"/>
          <w:szCs w:val="24"/>
        </w:rPr>
        <w:t xml:space="preserve"> on oluline roll toidujulgeoleku tagamisel. </w:t>
      </w:r>
    </w:p>
    <w:p w14:paraId="2684BCFB" w14:textId="3CF80CB1" w:rsidR="000A4E4B" w:rsidRDefault="00C808F0" w:rsidP="00340A83">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Vastandumise asemel t</w:t>
      </w:r>
      <w:r w:rsidR="000A4E4B">
        <w:rPr>
          <w:rFonts w:ascii="Times New Roman" w:hAnsi="Times New Roman" w:cs="Times New Roman"/>
          <w:b/>
          <w:bCs/>
          <w:sz w:val="24"/>
          <w:szCs w:val="24"/>
        </w:rPr>
        <w:t xml:space="preserve">ehke lõpuks korda </w:t>
      </w:r>
      <w:r w:rsidR="004E3FC2">
        <w:rPr>
          <w:rFonts w:ascii="Times New Roman" w:hAnsi="Times New Roman" w:cs="Times New Roman"/>
          <w:b/>
          <w:bCs/>
          <w:sz w:val="24"/>
          <w:szCs w:val="24"/>
        </w:rPr>
        <w:t xml:space="preserve">Eesti </w:t>
      </w:r>
      <w:r w:rsidR="000A4E4B">
        <w:rPr>
          <w:rFonts w:ascii="Times New Roman" w:hAnsi="Times New Roman" w:cs="Times New Roman"/>
          <w:b/>
          <w:bCs/>
          <w:sz w:val="24"/>
          <w:szCs w:val="24"/>
        </w:rPr>
        <w:t xml:space="preserve">kliimaaruandlus ja lõpetage turbaga seotud emissioonide </w:t>
      </w:r>
      <w:r w:rsidR="003554F1">
        <w:rPr>
          <w:rFonts w:ascii="Times New Roman" w:hAnsi="Times New Roman" w:cs="Times New Roman"/>
          <w:b/>
          <w:bCs/>
          <w:sz w:val="24"/>
          <w:szCs w:val="24"/>
        </w:rPr>
        <w:t>üle deklareerimine</w:t>
      </w:r>
      <w:r w:rsidR="000A4E4B">
        <w:rPr>
          <w:rFonts w:ascii="Times New Roman" w:hAnsi="Times New Roman" w:cs="Times New Roman"/>
          <w:b/>
          <w:bCs/>
          <w:sz w:val="24"/>
          <w:szCs w:val="24"/>
        </w:rPr>
        <w:t>;</w:t>
      </w:r>
    </w:p>
    <w:p w14:paraId="61E4973A" w14:textId="3F863642" w:rsidR="00340A83" w:rsidRDefault="00227511" w:rsidP="00340A83">
      <w:pPr>
        <w:pStyle w:val="Loendilik"/>
        <w:numPr>
          <w:ilvl w:val="0"/>
          <w:numId w:val="3"/>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Poliitiliste otsuste tegemisel on vaja </w:t>
      </w:r>
      <w:r w:rsidR="00340A83">
        <w:rPr>
          <w:rFonts w:ascii="Times New Roman" w:hAnsi="Times New Roman" w:cs="Times New Roman"/>
          <w:b/>
          <w:bCs/>
          <w:sz w:val="24"/>
          <w:szCs w:val="24"/>
        </w:rPr>
        <w:t xml:space="preserve">arvestada sektori kliimamõjuga kogu selle väärtusahela ulatuses, mitte lähtuda </w:t>
      </w:r>
      <w:r w:rsidR="00F4313C">
        <w:rPr>
          <w:rFonts w:ascii="Times New Roman" w:hAnsi="Times New Roman" w:cs="Times New Roman"/>
          <w:b/>
          <w:bCs/>
          <w:sz w:val="24"/>
          <w:szCs w:val="24"/>
        </w:rPr>
        <w:t xml:space="preserve">vaid </w:t>
      </w:r>
      <w:r w:rsidR="00340A83">
        <w:rPr>
          <w:rFonts w:ascii="Times New Roman" w:hAnsi="Times New Roman" w:cs="Times New Roman"/>
          <w:b/>
          <w:bCs/>
          <w:sz w:val="24"/>
          <w:szCs w:val="24"/>
        </w:rPr>
        <w:t>paberil olevast statistikast</w:t>
      </w:r>
      <w:r w:rsidR="00F4313C">
        <w:rPr>
          <w:rFonts w:ascii="Times New Roman" w:hAnsi="Times New Roman" w:cs="Times New Roman"/>
          <w:b/>
          <w:bCs/>
          <w:sz w:val="24"/>
          <w:szCs w:val="24"/>
        </w:rPr>
        <w:t>,</w:t>
      </w:r>
      <w:r w:rsidR="00340A83">
        <w:rPr>
          <w:rFonts w:ascii="Times New Roman" w:hAnsi="Times New Roman" w:cs="Times New Roman"/>
          <w:b/>
          <w:bCs/>
          <w:sz w:val="24"/>
          <w:szCs w:val="24"/>
        </w:rPr>
        <w:t xml:space="preserve"> milles alles hiljuti leidsime ligi 30% ebatäpsuse sektori mõju hindamise osas. </w:t>
      </w:r>
    </w:p>
    <w:p w14:paraId="20992BCA" w14:textId="77777777" w:rsidR="008D23DA" w:rsidRDefault="008D23DA" w:rsidP="00340A83">
      <w:pPr>
        <w:jc w:val="both"/>
        <w:rPr>
          <w:rFonts w:ascii="Times New Roman" w:hAnsi="Times New Roman" w:cs="Times New Roman"/>
          <w:b/>
          <w:bCs/>
          <w:sz w:val="24"/>
          <w:szCs w:val="24"/>
        </w:rPr>
      </w:pPr>
    </w:p>
    <w:p w14:paraId="6E7A018C" w14:textId="4466651E" w:rsidR="00340A83" w:rsidRPr="008D23DA" w:rsidRDefault="008D23DA" w:rsidP="00340A83">
      <w:pPr>
        <w:jc w:val="both"/>
        <w:rPr>
          <w:rFonts w:ascii="Times New Roman" w:hAnsi="Times New Roman" w:cs="Times New Roman"/>
          <w:sz w:val="24"/>
          <w:szCs w:val="24"/>
        </w:rPr>
      </w:pPr>
      <w:r>
        <w:rPr>
          <w:rFonts w:ascii="Times New Roman" w:hAnsi="Times New Roman" w:cs="Times New Roman"/>
          <w:b/>
          <w:bCs/>
          <w:sz w:val="24"/>
          <w:szCs w:val="24"/>
        </w:rPr>
        <w:t>Ee</w:t>
      </w:r>
      <w:r w:rsidR="003554F1">
        <w:rPr>
          <w:rFonts w:ascii="Times New Roman" w:hAnsi="Times New Roman" w:cs="Times New Roman"/>
          <w:b/>
          <w:bCs/>
          <w:sz w:val="24"/>
          <w:szCs w:val="24"/>
        </w:rPr>
        <w:t>l</w:t>
      </w:r>
      <w:r>
        <w:rPr>
          <w:rFonts w:ascii="Times New Roman" w:hAnsi="Times New Roman" w:cs="Times New Roman"/>
          <w:b/>
          <w:bCs/>
          <w:sz w:val="24"/>
          <w:szCs w:val="24"/>
        </w:rPr>
        <w:t>neva tõttu p</w:t>
      </w:r>
      <w:r w:rsidRPr="00E62F66">
        <w:rPr>
          <w:rFonts w:ascii="Times New Roman" w:hAnsi="Times New Roman" w:cs="Times New Roman"/>
          <w:b/>
          <w:bCs/>
          <w:sz w:val="24"/>
          <w:szCs w:val="24"/>
        </w:rPr>
        <w:t xml:space="preserve">alume tungivalt jätta Kliimaministri määruse „Keskkonnaministri 27. detsembri 2016. a määruse nr 87 „Kaevandamisega rikutud ja mahajäetud turbaalade ning kaevandamiseks sobivate turbaalade nimekiri“ </w:t>
      </w:r>
      <w:r>
        <w:rPr>
          <w:rFonts w:ascii="Times New Roman" w:hAnsi="Times New Roman" w:cs="Times New Roman"/>
          <w:b/>
          <w:bCs/>
          <w:sz w:val="24"/>
          <w:szCs w:val="24"/>
        </w:rPr>
        <w:t>muutmise protsess kliimaseaduse praeguses faasis seisma.</w:t>
      </w:r>
      <w:r>
        <w:rPr>
          <w:rFonts w:ascii="Times New Roman" w:hAnsi="Times New Roman" w:cs="Times New Roman"/>
          <w:sz w:val="24"/>
          <w:szCs w:val="24"/>
        </w:rPr>
        <w:t xml:space="preserve"> </w:t>
      </w:r>
      <w:r w:rsidR="00340A83">
        <w:rPr>
          <w:rFonts w:ascii="Times New Roman" w:hAnsi="Times New Roman" w:cs="Times New Roman"/>
          <w:b/>
          <w:bCs/>
          <w:sz w:val="24"/>
          <w:szCs w:val="24"/>
        </w:rPr>
        <w:t xml:space="preserve">Juhime </w:t>
      </w:r>
      <w:r>
        <w:rPr>
          <w:rFonts w:ascii="Times New Roman" w:hAnsi="Times New Roman" w:cs="Times New Roman"/>
          <w:b/>
          <w:bCs/>
          <w:sz w:val="24"/>
          <w:szCs w:val="24"/>
        </w:rPr>
        <w:t xml:space="preserve">siinkohal </w:t>
      </w:r>
      <w:r w:rsidR="00340A83">
        <w:rPr>
          <w:rFonts w:ascii="Times New Roman" w:hAnsi="Times New Roman" w:cs="Times New Roman"/>
          <w:b/>
          <w:bCs/>
          <w:sz w:val="24"/>
          <w:szCs w:val="24"/>
        </w:rPr>
        <w:t xml:space="preserve">Teie ja avalikkuse tähelepanu, et sektori jaoks kandev otsus oli sündinud üleöö ja kooskõlastamiseks anti vaid 12 päeva. </w:t>
      </w:r>
    </w:p>
    <w:p w14:paraId="0CAAC39B" w14:textId="2052FAD5" w:rsidR="00340A83" w:rsidRDefault="00340A83" w:rsidP="00340A83">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Soovides saavutada Eesti ametnike poolt riigile </w:t>
      </w:r>
      <w:r w:rsidR="00005D43">
        <w:rPr>
          <w:rFonts w:ascii="Times New Roman" w:hAnsi="Times New Roman" w:cs="Times New Roman"/>
          <w:b/>
          <w:bCs/>
          <w:sz w:val="24"/>
          <w:szCs w:val="24"/>
        </w:rPr>
        <w:t xml:space="preserve">võetud </w:t>
      </w:r>
      <w:r>
        <w:rPr>
          <w:rFonts w:ascii="Times New Roman" w:hAnsi="Times New Roman" w:cs="Times New Roman"/>
          <w:b/>
          <w:bCs/>
          <w:sz w:val="24"/>
          <w:szCs w:val="24"/>
        </w:rPr>
        <w:t xml:space="preserve">üleliigseid kohustusi, lõhute te kohalikku majandust ja tugevat sektorit jäädavalt. Palume arvestada tänapäeva reaalsete tehnoloogiliste võimetega ja mitte tühistada rohepimestuses tänapäeva ühiskonna toimimise jaoks hädavajaliku tooraine tootmist. </w:t>
      </w:r>
    </w:p>
    <w:p w14:paraId="654694C0" w14:textId="77777777" w:rsidR="00340A83" w:rsidRDefault="00340A83" w:rsidP="00D03140">
      <w:pPr>
        <w:jc w:val="both"/>
        <w:rPr>
          <w:rFonts w:ascii="Times New Roman" w:hAnsi="Times New Roman" w:cs="Times New Roman"/>
          <w:sz w:val="24"/>
          <w:szCs w:val="24"/>
        </w:rPr>
      </w:pPr>
    </w:p>
    <w:p w14:paraId="48396CED" w14:textId="2591F92B" w:rsidR="00861D7D" w:rsidRDefault="0046352D" w:rsidP="00D03140">
      <w:pPr>
        <w:jc w:val="both"/>
        <w:rPr>
          <w:rFonts w:ascii="Times New Roman" w:hAnsi="Times New Roman" w:cs="Times New Roman"/>
          <w:b/>
          <w:bCs/>
          <w:sz w:val="24"/>
          <w:szCs w:val="24"/>
        </w:rPr>
      </w:pPr>
      <w:r>
        <w:rPr>
          <w:rFonts w:ascii="Times New Roman" w:hAnsi="Times New Roman" w:cs="Times New Roman"/>
          <w:b/>
          <w:bCs/>
          <w:sz w:val="24"/>
          <w:szCs w:val="24"/>
        </w:rPr>
        <w:t>Määruse muutmi</w:t>
      </w:r>
      <w:r w:rsidR="00F35058">
        <w:rPr>
          <w:rFonts w:ascii="Times New Roman" w:hAnsi="Times New Roman" w:cs="Times New Roman"/>
          <w:b/>
          <w:bCs/>
          <w:sz w:val="24"/>
          <w:szCs w:val="24"/>
        </w:rPr>
        <w:t>s</w:t>
      </w:r>
      <w:r>
        <w:rPr>
          <w:rFonts w:ascii="Times New Roman" w:hAnsi="Times New Roman" w:cs="Times New Roman"/>
          <w:b/>
          <w:bCs/>
          <w:sz w:val="24"/>
          <w:szCs w:val="24"/>
        </w:rPr>
        <w:t>e</w:t>
      </w:r>
      <w:r w:rsidR="00F35058">
        <w:rPr>
          <w:rFonts w:ascii="Times New Roman" w:hAnsi="Times New Roman" w:cs="Times New Roman"/>
          <w:b/>
          <w:bCs/>
          <w:sz w:val="24"/>
          <w:szCs w:val="24"/>
        </w:rPr>
        <w:t>l</w:t>
      </w:r>
      <w:r>
        <w:rPr>
          <w:rFonts w:ascii="Times New Roman" w:hAnsi="Times New Roman" w:cs="Times New Roman"/>
          <w:b/>
          <w:bCs/>
          <w:sz w:val="24"/>
          <w:szCs w:val="24"/>
        </w:rPr>
        <w:t xml:space="preserve"> kavandatud viisil </w:t>
      </w:r>
      <w:r w:rsidR="00F35058">
        <w:rPr>
          <w:rFonts w:ascii="Times New Roman" w:hAnsi="Times New Roman" w:cs="Times New Roman"/>
          <w:b/>
          <w:bCs/>
          <w:sz w:val="24"/>
          <w:szCs w:val="24"/>
        </w:rPr>
        <w:t>oleks sektorile põhjusta</w:t>
      </w:r>
      <w:r w:rsidR="00005D43">
        <w:rPr>
          <w:rFonts w:ascii="Times New Roman" w:hAnsi="Times New Roman" w:cs="Times New Roman"/>
          <w:b/>
          <w:bCs/>
          <w:sz w:val="24"/>
          <w:szCs w:val="24"/>
        </w:rPr>
        <w:t>tud</w:t>
      </w:r>
      <w:r w:rsidR="00F35058">
        <w:rPr>
          <w:rFonts w:ascii="Times New Roman" w:hAnsi="Times New Roman" w:cs="Times New Roman"/>
          <w:b/>
          <w:bCs/>
          <w:sz w:val="24"/>
          <w:szCs w:val="24"/>
        </w:rPr>
        <w:t xml:space="preserve"> otsene majanduslik kahju e</w:t>
      </w:r>
      <w:r w:rsidR="00D03140" w:rsidRPr="005342B7">
        <w:rPr>
          <w:rFonts w:ascii="Times New Roman" w:hAnsi="Times New Roman" w:cs="Times New Roman"/>
          <w:b/>
          <w:bCs/>
          <w:sz w:val="24"/>
          <w:szCs w:val="24"/>
        </w:rPr>
        <w:t>baproportsionaalselt suur, see on vastuolus Teie valdkonna eesmärkide ja hea õigustavaga, tekitab ebavõrdust ning on toimelt vastupidine kliima eesmärkidele ehk on kliimamõju suurendav. Vähetähtis ei ole aspekt, et siin regioonis on turba tootjad ka Venemaa ja Valgevene, mis tähendab, et Eestis turba tootmise vähenemisel hakkab Euroopa Liit suuremas mahus kasutama nende riikide turvast.</w:t>
      </w:r>
    </w:p>
    <w:p w14:paraId="42589899" w14:textId="77777777" w:rsidR="0046352D" w:rsidRDefault="0046352D" w:rsidP="00D03140">
      <w:pPr>
        <w:jc w:val="both"/>
        <w:rPr>
          <w:rFonts w:ascii="Times New Roman" w:hAnsi="Times New Roman" w:cs="Times New Roman"/>
          <w:sz w:val="24"/>
          <w:szCs w:val="24"/>
        </w:rPr>
      </w:pPr>
    </w:p>
    <w:p w14:paraId="0EEFE10F" w14:textId="54B8DD9F" w:rsidR="00520813" w:rsidRDefault="000413CC" w:rsidP="002A7981">
      <w:pPr>
        <w:jc w:val="both"/>
        <w:rPr>
          <w:rFonts w:ascii="Times New Roman" w:hAnsi="Times New Roman" w:cs="Times New Roman"/>
          <w:sz w:val="24"/>
          <w:szCs w:val="24"/>
        </w:rPr>
      </w:pPr>
      <w:r>
        <w:rPr>
          <w:rFonts w:ascii="Times New Roman" w:hAnsi="Times New Roman" w:cs="Times New Roman"/>
          <w:sz w:val="24"/>
          <w:szCs w:val="24"/>
        </w:rPr>
        <w:t xml:space="preserve">Teie määruse muutmise plaan tõukub </w:t>
      </w:r>
      <w:proofErr w:type="spellStart"/>
      <w:r w:rsidR="00B4224B">
        <w:rPr>
          <w:rFonts w:ascii="Times New Roman" w:hAnsi="Times New Roman" w:cs="Times New Roman"/>
          <w:sz w:val="24"/>
          <w:szCs w:val="24"/>
        </w:rPr>
        <w:t>Kli</w:t>
      </w:r>
      <w:r w:rsidR="0031597C">
        <w:rPr>
          <w:rFonts w:ascii="Times New Roman" w:hAnsi="Times New Roman" w:cs="Times New Roman"/>
          <w:sz w:val="24"/>
          <w:szCs w:val="24"/>
        </w:rPr>
        <w:t>mS</w:t>
      </w:r>
      <w:proofErr w:type="spellEnd"/>
      <w:r w:rsidR="00B4224B">
        <w:rPr>
          <w:rFonts w:ascii="Times New Roman" w:hAnsi="Times New Roman" w:cs="Times New Roman"/>
          <w:sz w:val="24"/>
          <w:szCs w:val="24"/>
        </w:rPr>
        <w:t xml:space="preserve"> </w:t>
      </w:r>
      <w:r w:rsidR="008532D1">
        <w:rPr>
          <w:rFonts w:ascii="Times New Roman" w:hAnsi="Times New Roman" w:cs="Times New Roman"/>
          <w:sz w:val="24"/>
          <w:szCs w:val="24"/>
        </w:rPr>
        <w:t>kava</w:t>
      </w:r>
      <w:r>
        <w:rPr>
          <w:rFonts w:ascii="Times New Roman" w:hAnsi="Times New Roman" w:cs="Times New Roman"/>
          <w:sz w:val="24"/>
          <w:szCs w:val="24"/>
        </w:rPr>
        <w:t xml:space="preserve">st, mis </w:t>
      </w:r>
      <w:r w:rsidR="008532D1">
        <w:rPr>
          <w:rFonts w:ascii="Times New Roman" w:hAnsi="Times New Roman" w:cs="Times New Roman"/>
          <w:sz w:val="24"/>
          <w:szCs w:val="24"/>
        </w:rPr>
        <w:t xml:space="preserve"> </w:t>
      </w:r>
      <w:r w:rsidR="00B4224B">
        <w:rPr>
          <w:rFonts w:ascii="Times New Roman" w:hAnsi="Times New Roman" w:cs="Times New Roman"/>
          <w:sz w:val="24"/>
          <w:szCs w:val="24"/>
        </w:rPr>
        <w:t xml:space="preserve">näeb ette selge </w:t>
      </w:r>
      <w:r>
        <w:rPr>
          <w:rFonts w:ascii="Times New Roman" w:hAnsi="Times New Roman" w:cs="Times New Roman"/>
          <w:sz w:val="24"/>
          <w:szCs w:val="24"/>
        </w:rPr>
        <w:t>turba</w:t>
      </w:r>
      <w:r w:rsidR="00B4224B">
        <w:rPr>
          <w:rFonts w:ascii="Times New Roman" w:hAnsi="Times New Roman" w:cs="Times New Roman"/>
          <w:sz w:val="24"/>
          <w:szCs w:val="24"/>
        </w:rPr>
        <w:t>tootmis</w:t>
      </w:r>
      <w:r>
        <w:rPr>
          <w:rFonts w:ascii="Times New Roman" w:hAnsi="Times New Roman" w:cs="Times New Roman"/>
          <w:sz w:val="24"/>
          <w:szCs w:val="24"/>
        </w:rPr>
        <w:t xml:space="preserve">e </w:t>
      </w:r>
      <w:r w:rsidR="00B4224B">
        <w:rPr>
          <w:rFonts w:ascii="Times New Roman" w:hAnsi="Times New Roman" w:cs="Times New Roman"/>
          <w:sz w:val="24"/>
          <w:szCs w:val="24"/>
        </w:rPr>
        <w:t>piira</w:t>
      </w:r>
      <w:r w:rsidR="00A83D27">
        <w:rPr>
          <w:rFonts w:ascii="Times New Roman" w:hAnsi="Times New Roman" w:cs="Times New Roman"/>
          <w:sz w:val="24"/>
          <w:szCs w:val="24"/>
        </w:rPr>
        <w:t>mise 2030. a vaates ja sektori sulgemise 2050. a</w:t>
      </w:r>
      <w:r w:rsidR="001A5802">
        <w:rPr>
          <w:rFonts w:ascii="Times New Roman" w:hAnsi="Times New Roman" w:cs="Times New Roman"/>
          <w:sz w:val="24"/>
          <w:szCs w:val="24"/>
        </w:rPr>
        <w:t>,</w:t>
      </w:r>
      <w:r w:rsidR="000D0ED6">
        <w:rPr>
          <w:rFonts w:ascii="Times New Roman" w:hAnsi="Times New Roman" w:cs="Times New Roman"/>
          <w:sz w:val="24"/>
          <w:szCs w:val="24"/>
        </w:rPr>
        <w:t xml:space="preserve"> julgemata seda otsesõnu välja öelda. </w:t>
      </w:r>
      <w:r w:rsidR="001A150E">
        <w:rPr>
          <w:rFonts w:ascii="Times New Roman" w:hAnsi="Times New Roman" w:cs="Times New Roman"/>
          <w:sz w:val="24"/>
          <w:szCs w:val="24"/>
        </w:rPr>
        <w:t xml:space="preserve">See ei lähtu ega arvesta objektiivset vajadust </w:t>
      </w:r>
      <w:r w:rsidR="00054E40">
        <w:rPr>
          <w:rFonts w:ascii="Times New Roman" w:hAnsi="Times New Roman" w:cs="Times New Roman"/>
          <w:sz w:val="24"/>
          <w:szCs w:val="24"/>
        </w:rPr>
        <w:t xml:space="preserve">turbatoodete järele </w:t>
      </w:r>
      <w:r w:rsidR="001A150E">
        <w:rPr>
          <w:rFonts w:ascii="Times New Roman" w:hAnsi="Times New Roman" w:cs="Times New Roman"/>
          <w:sz w:val="24"/>
          <w:szCs w:val="24"/>
        </w:rPr>
        <w:t>tänapäevases toidu tootmi</w:t>
      </w:r>
      <w:r w:rsidR="007508A0">
        <w:rPr>
          <w:rFonts w:ascii="Times New Roman" w:hAnsi="Times New Roman" w:cs="Times New Roman"/>
          <w:sz w:val="24"/>
          <w:szCs w:val="24"/>
        </w:rPr>
        <w:t>ses</w:t>
      </w:r>
      <w:r w:rsidR="000B7CCC">
        <w:rPr>
          <w:rFonts w:ascii="Times New Roman" w:hAnsi="Times New Roman" w:cs="Times New Roman"/>
          <w:sz w:val="24"/>
          <w:szCs w:val="24"/>
        </w:rPr>
        <w:t>, dekoratiivtaimede kasvatamises ja väiketaimede ettekasvatamises (edaspidi</w:t>
      </w:r>
      <w:r w:rsidR="001164EE">
        <w:rPr>
          <w:rFonts w:ascii="Times New Roman" w:hAnsi="Times New Roman" w:cs="Times New Roman"/>
          <w:sz w:val="24"/>
          <w:szCs w:val="24"/>
        </w:rPr>
        <w:t xml:space="preserve"> </w:t>
      </w:r>
      <w:r w:rsidR="000B7CCC">
        <w:rPr>
          <w:rFonts w:ascii="Times New Roman" w:hAnsi="Times New Roman" w:cs="Times New Roman"/>
          <w:sz w:val="24"/>
          <w:szCs w:val="24"/>
        </w:rPr>
        <w:t xml:space="preserve">nimetatud kui </w:t>
      </w:r>
      <w:r w:rsidR="000B7CCC" w:rsidRPr="00BE0C6D">
        <w:rPr>
          <w:rFonts w:ascii="Times New Roman" w:hAnsi="Times New Roman" w:cs="Times New Roman"/>
          <w:i/>
          <w:iCs/>
          <w:sz w:val="24"/>
          <w:szCs w:val="24"/>
        </w:rPr>
        <w:t>toidu tootmi</w:t>
      </w:r>
      <w:r w:rsidR="001164EE">
        <w:rPr>
          <w:rFonts w:ascii="Times New Roman" w:hAnsi="Times New Roman" w:cs="Times New Roman"/>
          <w:i/>
          <w:iCs/>
          <w:sz w:val="24"/>
          <w:szCs w:val="24"/>
        </w:rPr>
        <w:t>s</w:t>
      </w:r>
      <w:r w:rsidR="000B7CCC" w:rsidRPr="00BE0C6D">
        <w:rPr>
          <w:rFonts w:ascii="Times New Roman" w:hAnsi="Times New Roman" w:cs="Times New Roman"/>
          <w:i/>
          <w:iCs/>
          <w:sz w:val="24"/>
          <w:szCs w:val="24"/>
        </w:rPr>
        <w:t>es</w:t>
      </w:r>
      <w:r w:rsidR="000B7CCC">
        <w:rPr>
          <w:rFonts w:ascii="Times New Roman" w:hAnsi="Times New Roman" w:cs="Times New Roman"/>
          <w:sz w:val="24"/>
          <w:szCs w:val="24"/>
        </w:rPr>
        <w:t>)</w:t>
      </w:r>
      <w:r w:rsidR="007508A0">
        <w:rPr>
          <w:rFonts w:ascii="Times New Roman" w:hAnsi="Times New Roman" w:cs="Times New Roman"/>
          <w:sz w:val="24"/>
          <w:szCs w:val="24"/>
        </w:rPr>
        <w:t xml:space="preserve">. </w:t>
      </w:r>
      <w:r w:rsidR="00417D7A">
        <w:rPr>
          <w:rFonts w:ascii="Times New Roman" w:hAnsi="Times New Roman" w:cs="Times New Roman"/>
          <w:sz w:val="24"/>
          <w:szCs w:val="24"/>
        </w:rPr>
        <w:t>T</w:t>
      </w:r>
      <w:r w:rsidR="00417D7A" w:rsidRPr="0052799B">
        <w:rPr>
          <w:rFonts w:ascii="Times New Roman" w:hAnsi="Times New Roman" w:cs="Times New Roman"/>
          <w:sz w:val="24"/>
          <w:szCs w:val="24"/>
        </w:rPr>
        <w:t>u</w:t>
      </w:r>
      <w:r w:rsidR="00417D7A">
        <w:rPr>
          <w:rFonts w:ascii="Times New Roman" w:hAnsi="Times New Roman" w:cs="Times New Roman"/>
          <w:sz w:val="24"/>
          <w:szCs w:val="24"/>
        </w:rPr>
        <w:t>rv</w:t>
      </w:r>
      <w:r w:rsidR="00417D7A" w:rsidRPr="0052799B">
        <w:rPr>
          <w:rFonts w:ascii="Times New Roman" w:hAnsi="Times New Roman" w:cs="Times New Roman"/>
          <w:sz w:val="24"/>
          <w:szCs w:val="24"/>
        </w:rPr>
        <w:t xml:space="preserve">as on kogu </w:t>
      </w:r>
      <w:r w:rsidR="00417D7A">
        <w:rPr>
          <w:rFonts w:ascii="Times New Roman" w:hAnsi="Times New Roman" w:cs="Times New Roman"/>
          <w:sz w:val="24"/>
          <w:szCs w:val="24"/>
        </w:rPr>
        <w:t xml:space="preserve">taime </w:t>
      </w:r>
      <w:r w:rsidR="00417D7A" w:rsidRPr="0052799B">
        <w:rPr>
          <w:rFonts w:ascii="Times New Roman" w:hAnsi="Times New Roman" w:cs="Times New Roman"/>
          <w:sz w:val="24"/>
          <w:szCs w:val="24"/>
        </w:rPr>
        <w:t xml:space="preserve">elukaart arvestades </w:t>
      </w:r>
      <w:r w:rsidR="00417D7A">
        <w:rPr>
          <w:rFonts w:ascii="Times New Roman" w:hAnsi="Times New Roman" w:cs="Times New Roman"/>
          <w:sz w:val="24"/>
          <w:szCs w:val="24"/>
        </w:rPr>
        <w:t xml:space="preserve">ülekaalukalt kõige efektiivsem tooraine </w:t>
      </w:r>
      <w:r w:rsidR="00E110BB">
        <w:rPr>
          <w:rFonts w:ascii="Times New Roman" w:hAnsi="Times New Roman" w:cs="Times New Roman"/>
          <w:sz w:val="24"/>
          <w:szCs w:val="24"/>
        </w:rPr>
        <w:t>ning</w:t>
      </w:r>
      <w:r w:rsidR="00417D7A">
        <w:rPr>
          <w:rFonts w:ascii="Times New Roman" w:hAnsi="Times New Roman" w:cs="Times New Roman"/>
          <w:sz w:val="24"/>
          <w:szCs w:val="24"/>
        </w:rPr>
        <w:t xml:space="preserve"> seeläbi</w:t>
      </w:r>
      <w:r w:rsidR="00C85FA5">
        <w:rPr>
          <w:rFonts w:ascii="Times New Roman" w:hAnsi="Times New Roman" w:cs="Times New Roman"/>
          <w:sz w:val="24"/>
          <w:szCs w:val="24"/>
        </w:rPr>
        <w:t xml:space="preserve"> peamine ja</w:t>
      </w:r>
      <w:r w:rsidR="00417D7A" w:rsidRPr="0052799B">
        <w:rPr>
          <w:rFonts w:ascii="Times New Roman" w:hAnsi="Times New Roman" w:cs="Times New Roman"/>
          <w:sz w:val="24"/>
          <w:szCs w:val="24"/>
        </w:rPr>
        <w:t xml:space="preserve"> kõige väiksema kliimamõjuga kasvusubstraatide koostisosa</w:t>
      </w:r>
      <w:r w:rsidR="00417D7A">
        <w:rPr>
          <w:rFonts w:ascii="Times New Roman" w:hAnsi="Times New Roman" w:cs="Times New Roman"/>
          <w:sz w:val="24"/>
          <w:szCs w:val="24"/>
        </w:rPr>
        <w:t xml:space="preserve">. </w:t>
      </w:r>
      <w:r w:rsidR="00BF5A6C">
        <w:rPr>
          <w:rFonts w:ascii="Times New Roman" w:hAnsi="Times New Roman" w:cs="Times New Roman"/>
          <w:sz w:val="24"/>
          <w:szCs w:val="24"/>
        </w:rPr>
        <w:t>Turba</w:t>
      </w:r>
      <w:r w:rsidR="00787C6A">
        <w:rPr>
          <w:rFonts w:ascii="Times New Roman" w:hAnsi="Times New Roman" w:cs="Times New Roman"/>
          <w:sz w:val="24"/>
          <w:szCs w:val="24"/>
        </w:rPr>
        <w:t xml:space="preserve"> </w:t>
      </w:r>
      <w:r w:rsidR="00BF5A6C">
        <w:rPr>
          <w:rFonts w:ascii="Times New Roman" w:hAnsi="Times New Roman" w:cs="Times New Roman"/>
          <w:sz w:val="24"/>
          <w:szCs w:val="24"/>
        </w:rPr>
        <w:t xml:space="preserve">osakaalu </w:t>
      </w:r>
      <w:r w:rsidR="00E97105">
        <w:rPr>
          <w:rFonts w:ascii="Times New Roman" w:hAnsi="Times New Roman" w:cs="Times New Roman"/>
          <w:sz w:val="24"/>
          <w:szCs w:val="24"/>
        </w:rPr>
        <w:t xml:space="preserve">vähendamine segudes </w:t>
      </w:r>
      <w:r w:rsidR="00787C6A">
        <w:rPr>
          <w:rFonts w:ascii="Times New Roman" w:hAnsi="Times New Roman" w:cs="Times New Roman"/>
          <w:sz w:val="24"/>
          <w:szCs w:val="24"/>
        </w:rPr>
        <w:t xml:space="preserve">saab toimuda vastavalt </w:t>
      </w:r>
      <w:r w:rsidR="00E97105">
        <w:rPr>
          <w:rFonts w:ascii="Times New Roman" w:hAnsi="Times New Roman" w:cs="Times New Roman"/>
          <w:sz w:val="24"/>
          <w:szCs w:val="24"/>
        </w:rPr>
        <w:t>teaduse ja tehnoloogia arengu</w:t>
      </w:r>
      <w:r w:rsidR="00787C6A">
        <w:rPr>
          <w:rFonts w:ascii="Times New Roman" w:hAnsi="Times New Roman" w:cs="Times New Roman"/>
          <w:sz w:val="24"/>
          <w:szCs w:val="24"/>
        </w:rPr>
        <w:t>le</w:t>
      </w:r>
      <w:r w:rsidR="00797D9A">
        <w:rPr>
          <w:rFonts w:ascii="Times New Roman" w:hAnsi="Times New Roman" w:cs="Times New Roman"/>
          <w:sz w:val="24"/>
          <w:szCs w:val="24"/>
        </w:rPr>
        <w:t>, mitte poliitilise</w:t>
      </w:r>
      <w:r w:rsidR="0031597C">
        <w:rPr>
          <w:rFonts w:ascii="Times New Roman" w:hAnsi="Times New Roman" w:cs="Times New Roman"/>
          <w:sz w:val="24"/>
          <w:szCs w:val="24"/>
        </w:rPr>
        <w:t>st</w:t>
      </w:r>
      <w:r w:rsidR="00797D9A">
        <w:rPr>
          <w:rFonts w:ascii="Times New Roman" w:hAnsi="Times New Roman" w:cs="Times New Roman"/>
          <w:sz w:val="24"/>
          <w:szCs w:val="24"/>
        </w:rPr>
        <w:t xml:space="preserve"> surve</w:t>
      </w:r>
      <w:r w:rsidR="0031597C">
        <w:rPr>
          <w:rFonts w:ascii="Times New Roman" w:hAnsi="Times New Roman" w:cs="Times New Roman"/>
          <w:sz w:val="24"/>
          <w:szCs w:val="24"/>
        </w:rPr>
        <w:t>st lähtuvalt</w:t>
      </w:r>
      <w:r w:rsidR="00E97105">
        <w:rPr>
          <w:rFonts w:ascii="Times New Roman" w:hAnsi="Times New Roman" w:cs="Times New Roman"/>
          <w:sz w:val="24"/>
          <w:szCs w:val="24"/>
        </w:rPr>
        <w:t xml:space="preserve">. </w:t>
      </w:r>
    </w:p>
    <w:p w14:paraId="5D9F5EFF" w14:textId="77777777" w:rsidR="00520813" w:rsidRDefault="00520813" w:rsidP="002A7981">
      <w:pPr>
        <w:jc w:val="both"/>
        <w:rPr>
          <w:rFonts w:ascii="Times New Roman" w:hAnsi="Times New Roman" w:cs="Times New Roman"/>
          <w:sz w:val="24"/>
          <w:szCs w:val="24"/>
        </w:rPr>
      </w:pPr>
    </w:p>
    <w:p w14:paraId="1E092BA7" w14:textId="6C10BD3C" w:rsidR="008F613B" w:rsidRDefault="003B0CF4" w:rsidP="00520813">
      <w:pPr>
        <w:jc w:val="both"/>
        <w:rPr>
          <w:rFonts w:ascii="Times New Roman" w:hAnsi="Times New Roman" w:cs="Times New Roman"/>
          <w:sz w:val="24"/>
          <w:szCs w:val="24"/>
        </w:rPr>
      </w:pPr>
      <w:r w:rsidRPr="00520813">
        <w:rPr>
          <w:rFonts w:ascii="Times New Roman" w:hAnsi="Times New Roman" w:cs="Times New Roman"/>
          <w:sz w:val="24"/>
          <w:szCs w:val="24"/>
        </w:rPr>
        <w:t xml:space="preserve">Pikemalt on </w:t>
      </w:r>
      <w:r w:rsidR="00520813" w:rsidRPr="00520813">
        <w:rPr>
          <w:rFonts w:ascii="Times New Roman" w:hAnsi="Times New Roman" w:cs="Times New Roman"/>
          <w:sz w:val="24"/>
          <w:szCs w:val="24"/>
        </w:rPr>
        <w:t xml:space="preserve">eelnevat </w:t>
      </w:r>
      <w:r w:rsidRPr="00520813">
        <w:rPr>
          <w:rFonts w:ascii="Times New Roman" w:hAnsi="Times New Roman" w:cs="Times New Roman"/>
          <w:sz w:val="24"/>
          <w:szCs w:val="24"/>
        </w:rPr>
        <w:t xml:space="preserve">põhjendatud meie </w:t>
      </w:r>
      <w:r w:rsidR="0031597C">
        <w:rPr>
          <w:rFonts w:ascii="Times New Roman" w:hAnsi="Times New Roman" w:cs="Times New Roman"/>
          <w:sz w:val="24"/>
          <w:szCs w:val="24"/>
        </w:rPr>
        <w:t>07.06.2024. a kirjas</w:t>
      </w:r>
      <w:r w:rsidRPr="00520813">
        <w:rPr>
          <w:rFonts w:ascii="Times New Roman" w:hAnsi="Times New Roman" w:cs="Times New Roman"/>
          <w:sz w:val="24"/>
          <w:szCs w:val="24"/>
        </w:rPr>
        <w:t>, tagasi</w:t>
      </w:r>
      <w:r w:rsidR="000A7CDC" w:rsidRPr="00520813">
        <w:rPr>
          <w:rFonts w:ascii="Times New Roman" w:hAnsi="Times New Roman" w:cs="Times New Roman"/>
          <w:sz w:val="24"/>
          <w:szCs w:val="24"/>
        </w:rPr>
        <w:t xml:space="preserve">des </w:t>
      </w:r>
      <w:proofErr w:type="spellStart"/>
      <w:r w:rsidR="00260645">
        <w:rPr>
          <w:rFonts w:ascii="Times New Roman" w:hAnsi="Times New Roman" w:cs="Times New Roman"/>
          <w:sz w:val="24"/>
          <w:szCs w:val="24"/>
        </w:rPr>
        <w:t>KlimS</w:t>
      </w:r>
      <w:proofErr w:type="spellEnd"/>
      <w:r w:rsidR="000A7CDC" w:rsidRPr="00520813">
        <w:rPr>
          <w:rFonts w:ascii="Times New Roman" w:hAnsi="Times New Roman" w:cs="Times New Roman"/>
          <w:sz w:val="24"/>
          <w:szCs w:val="24"/>
        </w:rPr>
        <w:t xml:space="preserve"> eesmärkidele. </w:t>
      </w:r>
      <w:r w:rsidR="00520813" w:rsidRPr="00520813">
        <w:rPr>
          <w:rFonts w:ascii="Times New Roman" w:hAnsi="Times New Roman" w:cs="Times New Roman"/>
          <w:sz w:val="24"/>
          <w:szCs w:val="24"/>
        </w:rPr>
        <w:t xml:space="preserve">Muuhulgas on </w:t>
      </w:r>
      <w:r w:rsidR="008F613B" w:rsidRPr="00520813">
        <w:rPr>
          <w:rFonts w:ascii="Times New Roman" w:hAnsi="Times New Roman" w:cs="Times New Roman"/>
          <w:sz w:val="24"/>
          <w:szCs w:val="24"/>
        </w:rPr>
        <w:t xml:space="preserve">Eesti Turbaliit oma 14.02.2024 kirjas teinud omapoolse pöördumise seoses </w:t>
      </w:r>
      <w:proofErr w:type="spellStart"/>
      <w:r w:rsidR="00260645">
        <w:rPr>
          <w:rFonts w:ascii="Times New Roman" w:hAnsi="Times New Roman" w:cs="Times New Roman"/>
          <w:sz w:val="24"/>
          <w:szCs w:val="24"/>
        </w:rPr>
        <w:t>KlimS’ga</w:t>
      </w:r>
      <w:proofErr w:type="spellEnd"/>
      <w:r w:rsidR="00260645">
        <w:rPr>
          <w:rFonts w:ascii="Times New Roman" w:hAnsi="Times New Roman" w:cs="Times New Roman"/>
          <w:sz w:val="24"/>
          <w:szCs w:val="24"/>
        </w:rPr>
        <w:t xml:space="preserve"> </w:t>
      </w:r>
      <w:r w:rsidR="008F613B" w:rsidRPr="00520813">
        <w:rPr>
          <w:rFonts w:ascii="Times New Roman" w:hAnsi="Times New Roman" w:cs="Times New Roman"/>
          <w:sz w:val="24"/>
          <w:szCs w:val="24"/>
        </w:rPr>
        <w:t xml:space="preserve">ja esitanud ettepanekud turba kasutusega seotud meetmete planeerimiseks, mis aitaks kaasa määruse seletuskirjas viidatud eesmärkide saavutamisele. Ometi ei nähtu määruse eelnõust, et ministeerium või töörühmad oleks esitatud ettepanekuid arvestanud või isegi kaalunud. Sellest lähtuvalt toob MTÜ Eesti Turbaliit käesolevaga välja kõnealuse määruse kehtestamisega seotud probleemid ja murekohad. </w:t>
      </w:r>
    </w:p>
    <w:p w14:paraId="1A5BB595" w14:textId="77777777" w:rsidR="00260645" w:rsidRDefault="00260645" w:rsidP="00520813">
      <w:pPr>
        <w:jc w:val="both"/>
        <w:rPr>
          <w:rFonts w:ascii="Times New Roman" w:hAnsi="Times New Roman" w:cs="Times New Roman"/>
          <w:sz w:val="24"/>
          <w:szCs w:val="24"/>
        </w:rPr>
      </w:pPr>
    </w:p>
    <w:p w14:paraId="60DC5E89" w14:textId="77777777" w:rsidR="008F613B" w:rsidRPr="005703A8" w:rsidRDefault="008F613B" w:rsidP="005703A8">
      <w:pPr>
        <w:jc w:val="both"/>
        <w:rPr>
          <w:rFonts w:ascii="Times New Roman" w:hAnsi="Times New Roman" w:cs="Times New Roman"/>
          <w:b/>
          <w:bCs/>
          <w:sz w:val="24"/>
          <w:szCs w:val="24"/>
        </w:rPr>
      </w:pPr>
      <w:r w:rsidRPr="005703A8">
        <w:rPr>
          <w:rFonts w:ascii="Times New Roman" w:hAnsi="Times New Roman" w:cs="Times New Roman"/>
          <w:b/>
          <w:bCs/>
          <w:sz w:val="24"/>
          <w:szCs w:val="24"/>
        </w:rPr>
        <w:t>Eelnõu lähtekohad ei ole põhjendatud ning on ennatlikud</w:t>
      </w:r>
    </w:p>
    <w:p w14:paraId="76ACFA04" w14:textId="77777777" w:rsidR="005703A8" w:rsidRDefault="005703A8" w:rsidP="005703A8">
      <w:pPr>
        <w:jc w:val="both"/>
        <w:rPr>
          <w:rFonts w:ascii="Times New Roman" w:hAnsi="Times New Roman" w:cs="Times New Roman"/>
          <w:sz w:val="24"/>
          <w:szCs w:val="24"/>
        </w:rPr>
      </w:pPr>
    </w:p>
    <w:p w14:paraId="0123A8CE" w14:textId="408B17F8" w:rsidR="008F613B" w:rsidRPr="005703A8"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 xml:space="preserve">Enne konkreetsemate teemade käsitlemist peatume eelnõu lähtekohtadel. Eelnõu paistab lähtuvat eeldusest, et turba kaevandamine Eestis vajab kiirkorras olulist vähendamist </w:t>
      </w:r>
      <w:r w:rsidR="00984E3D">
        <w:rPr>
          <w:rFonts w:ascii="Times New Roman" w:hAnsi="Times New Roman" w:cs="Times New Roman"/>
          <w:sz w:val="24"/>
          <w:szCs w:val="24"/>
        </w:rPr>
        <w:t xml:space="preserve">sõltumata selle objektiivsest ja põhjendatud vajadusest </w:t>
      </w:r>
      <w:r w:rsidRPr="005703A8">
        <w:rPr>
          <w:rFonts w:ascii="Times New Roman" w:hAnsi="Times New Roman" w:cs="Times New Roman"/>
          <w:sz w:val="24"/>
          <w:szCs w:val="24"/>
        </w:rPr>
        <w:t>ning sektor peaks olulises osas oma tegevusmahte kiirkorras vähendama. Selline eeldus jääb täiesti arusaamatuks mitmel põhjusel.</w:t>
      </w:r>
    </w:p>
    <w:p w14:paraId="5D796EFB" w14:textId="77777777" w:rsidR="005703A8" w:rsidRDefault="005703A8" w:rsidP="005703A8">
      <w:pPr>
        <w:jc w:val="both"/>
        <w:rPr>
          <w:rFonts w:ascii="Times New Roman" w:hAnsi="Times New Roman" w:cs="Times New Roman"/>
          <w:sz w:val="24"/>
          <w:szCs w:val="24"/>
        </w:rPr>
      </w:pPr>
    </w:p>
    <w:p w14:paraId="500FA40D" w14:textId="0B229667" w:rsidR="008F613B"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 xml:space="preserve">Esiteks, teadaolevalt on </w:t>
      </w:r>
      <w:proofErr w:type="spellStart"/>
      <w:r w:rsidR="0099674B">
        <w:rPr>
          <w:rFonts w:ascii="Times New Roman" w:hAnsi="Times New Roman" w:cs="Times New Roman"/>
          <w:sz w:val="24"/>
          <w:szCs w:val="24"/>
        </w:rPr>
        <w:t>KlimS</w:t>
      </w:r>
      <w:proofErr w:type="spellEnd"/>
      <w:r w:rsidRPr="005703A8">
        <w:rPr>
          <w:rFonts w:ascii="Times New Roman" w:hAnsi="Times New Roman" w:cs="Times New Roman"/>
          <w:sz w:val="24"/>
          <w:szCs w:val="24"/>
        </w:rPr>
        <w:t xml:space="preserve"> eelnõu koostamine alles pooleli ning alles selle menetluse lõpuks peaks paika pandama teekond kliimaneutraalsuseni aastaks 2050. Hetkel puuduvad seadusandlikud alused selles valdkonnas ettevõtluse drakooniliseks piiramiseks. Taolised meetmed tuleks kõne alla pärast seda, kui kliimaseadusega on vastuvõetav teekond paika pandud.</w:t>
      </w:r>
      <w:r w:rsidR="00FD44A2">
        <w:rPr>
          <w:rFonts w:ascii="Times New Roman" w:hAnsi="Times New Roman" w:cs="Times New Roman"/>
          <w:sz w:val="24"/>
          <w:szCs w:val="24"/>
        </w:rPr>
        <w:t xml:space="preserve"> </w:t>
      </w:r>
      <w:r w:rsidR="00216E6C">
        <w:rPr>
          <w:rFonts w:ascii="Times New Roman" w:hAnsi="Times New Roman" w:cs="Times New Roman"/>
          <w:sz w:val="24"/>
          <w:szCs w:val="24"/>
        </w:rPr>
        <w:t>S</w:t>
      </w:r>
      <w:r w:rsidR="0021327B">
        <w:rPr>
          <w:rFonts w:ascii="Times New Roman" w:hAnsi="Times New Roman" w:cs="Times New Roman"/>
          <w:sz w:val="24"/>
          <w:szCs w:val="24"/>
        </w:rPr>
        <w:t xml:space="preserve">amas nähtub hiljuti valminud </w:t>
      </w:r>
      <w:proofErr w:type="spellStart"/>
      <w:r w:rsidR="0021327B">
        <w:rPr>
          <w:rFonts w:ascii="Times New Roman" w:hAnsi="Times New Roman" w:cs="Times New Roman"/>
          <w:sz w:val="24"/>
          <w:szCs w:val="24"/>
        </w:rPr>
        <w:t>TalTech’i</w:t>
      </w:r>
      <w:proofErr w:type="spellEnd"/>
      <w:r w:rsidR="0021327B">
        <w:rPr>
          <w:rFonts w:ascii="Times New Roman" w:hAnsi="Times New Roman" w:cs="Times New Roman"/>
          <w:sz w:val="24"/>
          <w:szCs w:val="24"/>
        </w:rPr>
        <w:t xml:space="preserve"> uuringust „Eesti kasvuhoonegaaside eelarve koostamine“, et </w:t>
      </w:r>
      <w:r w:rsidR="009F5B5C">
        <w:rPr>
          <w:rFonts w:ascii="Times New Roman" w:hAnsi="Times New Roman" w:cs="Times New Roman"/>
          <w:sz w:val="24"/>
          <w:szCs w:val="24"/>
        </w:rPr>
        <w:t xml:space="preserve">ka </w:t>
      </w:r>
      <w:r w:rsidR="0021327B">
        <w:rPr>
          <w:rFonts w:ascii="Times New Roman" w:hAnsi="Times New Roman" w:cs="Times New Roman"/>
          <w:sz w:val="24"/>
          <w:szCs w:val="24"/>
        </w:rPr>
        <w:t>temperatuuri tõusu hoidmise 1,5</w:t>
      </w:r>
      <w:r w:rsidR="0021327B">
        <w:rPr>
          <w:rFonts w:ascii="Times New Roman" w:hAnsi="Times New Roman" w:cs="Times New Roman"/>
          <w:sz w:val="24"/>
          <w:szCs w:val="24"/>
          <w:vertAlign w:val="superscript"/>
        </w:rPr>
        <w:t>o</w:t>
      </w:r>
      <w:r w:rsidR="0021327B">
        <w:rPr>
          <w:rFonts w:ascii="Times New Roman" w:hAnsi="Times New Roman" w:cs="Times New Roman"/>
          <w:sz w:val="24"/>
          <w:szCs w:val="24"/>
        </w:rPr>
        <w:t>C piires eesmärgi korral on turbasektori kasvuhoonegaaside 2020-2050 a eelarve 27 miljonit t CO</w:t>
      </w:r>
      <w:r w:rsidR="0021327B">
        <w:rPr>
          <w:rFonts w:ascii="Times New Roman" w:hAnsi="Times New Roman" w:cs="Times New Roman"/>
          <w:sz w:val="24"/>
          <w:szCs w:val="24"/>
          <w:vertAlign w:val="subscript"/>
        </w:rPr>
        <w:t>2</w:t>
      </w:r>
      <w:r w:rsidR="0021327B">
        <w:rPr>
          <w:rFonts w:ascii="Times New Roman" w:hAnsi="Times New Roman" w:cs="Times New Roman"/>
          <w:sz w:val="24"/>
          <w:szCs w:val="24"/>
        </w:rPr>
        <w:t xml:space="preserve"> ekv</w:t>
      </w:r>
      <w:r w:rsidR="009A5AA5">
        <w:rPr>
          <w:rFonts w:ascii="Times New Roman" w:hAnsi="Times New Roman" w:cs="Times New Roman"/>
          <w:sz w:val="24"/>
          <w:szCs w:val="24"/>
        </w:rPr>
        <w:t xml:space="preserve">, mis on adekvaatse heidestatistika kasutusele võtmisel </w:t>
      </w:r>
      <w:r w:rsidR="006276EA">
        <w:rPr>
          <w:rFonts w:ascii="Times New Roman" w:hAnsi="Times New Roman" w:cs="Times New Roman"/>
          <w:sz w:val="24"/>
          <w:szCs w:val="24"/>
        </w:rPr>
        <w:t>sektorile praegusel tasemel jätkamiseks piisav.</w:t>
      </w:r>
    </w:p>
    <w:p w14:paraId="50EE0482" w14:textId="77777777" w:rsidR="00FD44A2" w:rsidRPr="005703A8" w:rsidRDefault="00FD44A2" w:rsidP="005703A8">
      <w:pPr>
        <w:jc w:val="both"/>
        <w:rPr>
          <w:rFonts w:ascii="Times New Roman" w:hAnsi="Times New Roman" w:cs="Times New Roman"/>
          <w:sz w:val="24"/>
          <w:szCs w:val="24"/>
        </w:rPr>
      </w:pPr>
    </w:p>
    <w:p w14:paraId="03156FED" w14:textId="77777777" w:rsidR="008F613B"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 xml:space="preserve">Teiseks, turba kaevandamise kliimamõju tuleks arvestada adekvaatselt, sisuliselt ja asjakohaselt. Oleme oma 14.02.2024 kirjas selgitanud, et tulenevalt heite arvestamise metoodikast, toimub aiandusturba (mis on peamine turba kaevandamisega loodav toode) tootmise siseriiklike KHG heidete oluline ülehindamine. Eraldi metoodika on võimalik Eestil välja töötada. Isegi kui lähtuda </w:t>
      </w:r>
      <w:r w:rsidRPr="005703A8">
        <w:rPr>
          <w:rFonts w:ascii="Times New Roman" w:hAnsi="Times New Roman" w:cs="Times New Roman"/>
          <w:sz w:val="24"/>
          <w:szCs w:val="24"/>
        </w:rPr>
        <w:lastRenderedPageBreak/>
        <w:t xml:space="preserve">praegusest metoodikast, ei kõrvalda see vajadust läheneda küsimustele sisuliselt, et mitte asjatundmatult ja ilma tegeliku positiivse kliimamõjuta kahjustada Eesti majandust, sh tööandjaid, kes pakuvad tööd maapiirkondades. </w:t>
      </w:r>
    </w:p>
    <w:p w14:paraId="18FD1D2C" w14:textId="77777777" w:rsidR="009F5B5C" w:rsidRPr="005703A8" w:rsidRDefault="009F5B5C" w:rsidP="005703A8">
      <w:pPr>
        <w:jc w:val="both"/>
        <w:rPr>
          <w:rFonts w:ascii="Times New Roman" w:hAnsi="Times New Roman" w:cs="Times New Roman"/>
          <w:sz w:val="24"/>
          <w:szCs w:val="24"/>
        </w:rPr>
      </w:pPr>
    </w:p>
    <w:p w14:paraId="711685A1" w14:textId="5C07686B" w:rsidR="009F5B5C"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Kolmandaks, vältida tuleb tunnelnägemist ja arvestada kasvusubstraatide sektori olulisust nii regionaalselt, siseriiklikult, EL tasandil ning ka globaalselt. Kasvusubstraadid on olulisel kohal toidujulgeoleku aspektist. Praeguses kontekstis ei ole vähetähtis ka see, et siin regioonis on turba tootjad ka Venemaa ja Valgevene, mis tähendab, et Eestis turba tootmise vähenemisel hakkab Euroopa Liit suuremas mahus kasutama nende riikide turvast, toetades agressorriikide majandust.</w:t>
      </w:r>
      <w:r w:rsidR="009F5B5C">
        <w:rPr>
          <w:rFonts w:ascii="Times New Roman" w:hAnsi="Times New Roman" w:cs="Times New Roman"/>
          <w:sz w:val="24"/>
          <w:szCs w:val="24"/>
        </w:rPr>
        <w:t xml:space="preserve"> </w:t>
      </w:r>
      <w:r w:rsidR="00EE01CF" w:rsidRPr="003D1CE5">
        <w:rPr>
          <w:rFonts w:ascii="Times New Roman" w:hAnsi="Times New Roman" w:cs="Times New Roman"/>
          <w:b/>
          <w:bCs/>
          <w:sz w:val="24"/>
          <w:szCs w:val="24"/>
        </w:rPr>
        <w:t xml:space="preserve">Turba </w:t>
      </w:r>
      <w:r w:rsidR="007C6C54" w:rsidRPr="003D1CE5">
        <w:rPr>
          <w:rFonts w:ascii="Times New Roman" w:hAnsi="Times New Roman" w:cs="Times New Roman"/>
          <w:b/>
          <w:bCs/>
          <w:sz w:val="24"/>
          <w:szCs w:val="24"/>
        </w:rPr>
        <w:t xml:space="preserve">julgeolekupoliitilist tähtsust </w:t>
      </w:r>
      <w:r w:rsidR="00510E18" w:rsidRPr="003D1CE5">
        <w:rPr>
          <w:rFonts w:ascii="Times New Roman" w:hAnsi="Times New Roman" w:cs="Times New Roman"/>
          <w:b/>
          <w:bCs/>
          <w:sz w:val="24"/>
          <w:szCs w:val="24"/>
        </w:rPr>
        <w:t>ilmestab</w:t>
      </w:r>
      <w:r w:rsidR="007C6C54" w:rsidRPr="003D1CE5">
        <w:rPr>
          <w:rFonts w:ascii="Times New Roman" w:hAnsi="Times New Roman" w:cs="Times New Roman"/>
          <w:b/>
          <w:bCs/>
          <w:sz w:val="24"/>
          <w:szCs w:val="24"/>
        </w:rPr>
        <w:t xml:space="preserve"> asjaolu</w:t>
      </w:r>
      <w:r w:rsidR="00510E18" w:rsidRPr="003D1CE5">
        <w:rPr>
          <w:rFonts w:ascii="Times New Roman" w:hAnsi="Times New Roman" w:cs="Times New Roman"/>
          <w:b/>
          <w:bCs/>
          <w:sz w:val="24"/>
          <w:szCs w:val="24"/>
        </w:rPr>
        <w:t xml:space="preserve">, et see on samuti lisatud sanktsioneeritud kaupade hulka. Samas kasvatab </w:t>
      </w:r>
      <w:r w:rsidR="009F5B5C" w:rsidRPr="003D1CE5">
        <w:rPr>
          <w:rFonts w:ascii="Times New Roman" w:hAnsi="Times New Roman" w:cs="Times New Roman"/>
          <w:b/>
          <w:bCs/>
          <w:sz w:val="24"/>
          <w:szCs w:val="24"/>
        </w:rPr>
        <w:t xml:space="preserve">Venemaa </w:t>
      </w:r>
      <w:r w:rsidR="00EA1AF7" w:rsidRPr="003D1CE5">
        <w:rPr>
          <w:rFonts w:ascii="Times New Roman" w:hAnsi="Times New Roman" w:cs="Times New Roman"/>
          <w:b/>
          <w:bCs/>
          <w:sz w:val="24"/>
          <w:szCs w:val="24"/>
        </w:rPr>
        <w:t>aktiivselt oma tootmismahtusid ning otsib kõigi oma ressurssidega sanktsioonidest</w:t>
      </w:r>
      <w:r w:rsidR="00005D43" w:rsidRPr="003D1CE5">
        <w:rPr>
          <w:rFonts w:ascii="Times New Roman" w:hAnsi="Times New Roman" w:cs="Times New Roman"/>
          <w:b/>
          <w:bCs/>
          <w:sz w:val="24"/>
          <w:szCs w:val="24"/>
        </w:rPr>
        <w:t xml:space="preserve"> hoolimata</w:t>
      </w:r>
      <w:r w:rsidR="00EA1AF7" w:rsidRPr="003D1CE5">
        <w:rPr>
          <w:rFonts w:ascii="Times New Roman" w:hAnsi="Times New Roman" w:cs="Times New Roman"/>
          <w:b/>
          <w:bCs/>
          <w:sz w:val="24"/>
          <w:szCs w:val="24"/>
        </w:rPr>
        <w:t xml:space="preserve"> pääsu välisturgudele.</w:t>
      </w:r>
      <w:r w:rsidR="00EA1AF7">
        <w:rPr>
          <w:rFonts w:ascii="Times New Roman" w:hAnsi="Times New Roman" w:cs="Times New Roman"/>
          <w:sz w:val="24"/>
          <w:szCs w:val="24"/>
        </w:rPr>
        <w:t xml:space="preserve"> </w:t>
      </w:r>
      <w:r w:rsidR="00011934">
        <w:rPr>
          <w:rFonts w:ascii="Times New Roman" w:hAnsi="Times New Roman" w:cs="Times New Roman"/>
          <w:sz w:val="24"/>
          <w:szCs w:val="24"/>
        </w:rPr>
        <w:t>Nagu me teame, on selles kahjuks üpriski edukas.</w:t>
      </w:r>
    </w:p>
    <w:p w14:paraId="1C52725E" w14:textId="77777777" w:rsidR="009F5B5C" w:rsidRDefault="009F5B5C" w:rsidP="005703A8">
      <w:pPr>
        <w:jc w:val="both"/>
        <w:rPr>
          <w:rFonts w:ascii="Times New Roman" w:hAnsi="Times New Roman" w:cs="Times New Roman"/>
          <w:sz w:val="24"/>
          <w:szCs w:val="24"/>
        </w:rPr>
      </w:pPr>
    </w:p>
    <w:p w14:paraId="357245BD" w14:textId="4C6B8D4B" w:rsidR="008F613B"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 xml:space="preserve">Neljandaks, arvestades ka sektori </w:t>
      </w:r>
      <w:r w:rsidR="008C1121" w:rsidRPr="005703A8">
        <w:rPr>
          <w:rFonts w:ascii="Times New Roman" w:hAnsi="Times New Roman" w:cs="Times New Roman"/>
          <w:sz w:val="24"/>
          <w:szCs w:val="24"/>
        </w:rPr>
        <w:t xml:space="preserve">enda </w:t>
      </w:r>
      <w:r w:rsidRPr="005703A8">
        <w:rPr>
          <w:rFonts w:ascii="Times New Roman" w:hAnsi="Times New Roman" w:cs="Times New Roman"/>
          <w:sz w:val="24"/>
          <w:szCs w:val="24"/>
        </w:rPr>
        <w:t xml:space="preserve">välja pakutud meetmeid (vt mh 14.02.2024 kiri), ei peaks kliimaeesmärkide valguses primaarne olema mitte see, et ei antaks uusi kaevandamislube (mis tagavad sektori investeeringud ka kliimakindlusesse), vaid see, et rohkem turba </w:t>
      </w:r>
      <w:r w:rsidR="008C1121">
        <w:rPr>
          <w:rFonts w:ascii="Times New Roman" w:hAnsi="Times New Roman" w:cs="Times New Roman"/>
          <w:sz w:val="24"/>
          <w:szCs w:val="24"/>
        </w:rPr>
        <w:t xml:space="preserve">väheefektiivseid </w:t>
      </w:r>
      <w:r w:rsidRPr="005703A8">
        <w:rPr>
          <w:rFonts w:ascii="Times New Roman" w:hAnsi="Times New Roman" w:cs="Times New Roman"/>
          <w:sz w:val="24"/>
          <w:szCs w:val="24"/>
        </w:rPr>
        <w:t>tootmisalasid korrastataks võimalikult kiiresti ja selliselt vähendataks korra</w:t>
      </w:r>
      <w:r w:rsidR="00415369">
        <w:rPr>
          <w:rFonts w:ascii="Times New Roman" w:hAnsi="Times New Roman" w:cs="Times New Roman"/>
          <w:sz w:val="24"/>
          <w:szCs w:val="24"/>
        </w:rPr>
        <w:t xml:space="preserve">ga avatud </w:t>
      </w:r>
      <w:r w:rsidRPr="005703A8">
        <w:rPr>
          <w:rFonts w:ascii="Times New Roman" w:hAnsi="Times New Roman" w:cs="Times New Roman"/>
          <w:sz w:val="24"/>
          <w:szCs w:val="24"/>
        </w:rPr>
        <w:t>ala</w:t>
      </w:r>
      <w:r w:rsidR="00415369">
        <w:rPr>
          <w:rFonts w:ascii="Times New Roman" w:hAnsi="Times New Roman" w:cs="Times New Roman"/>
          <w:sz w:val="24"/>
          <w:szCs w:val="24"/>
        </w:rPr>
        <w:t>de</w:t>
      </w:r>
      <w:r w:rsidRPr="005703A8">
        <w:rPr>
          <w:rFonts w:ascii="Times New Roman" w:hAnsi="Times New Roman" w:cs="Times New Roman"/>
          <w:sz w:val="24"/>
          <w:szCs w:val="24"/>
        </w:rPr>
        <w:t xml:space="preserve"> üldpinda. Kui uue ala avamine toimub nii, et samal ajal korrastatakse vanu, siis kliimamõju aspektist ei peaks uute alade avamist drakooniliste meetmetega takistama. Uute lubade väljastamise takistamine hoopis piirab investeerimiskindlust ja seetõttu väheneb ettevõtjate võime kliimakindlalt edasi tegutseda, sealhulgas teha vajalikke tegevusi KHG vähendamiseks nii jooksvas majandustegevuses kui ka alade korrastamise vaatest.</w:t>
      </w:r>
    </w:p>
    <w:p w14:paraId="20CAED68" w14:textId="77777777" w:rsidR="00415369" w:rsidRPr="005703A8" w:rsidRDefault="00415369" w:rsidP="005703A8">
      <w:pPr>
        <w:jc w:val="both"/>
        <w:rPr>
          <w:rFonts w:ascii="Times New Roman" w:hAnsi="Times New Roman" w:cs="Times New Roman"/>
          <w:sz w:val="24"/>
          <w:szCs w:val="24"/>
        </w:rPr>
      </w:pPr>
    </w:p>
    <w:p w14:paraId="7BEA3840" w14:textId="6EC9F468" w:rsidR="008F613B" w:rsidRDefault="008F613B" w:rsidP="005703A8">
      <w:pPr>
        <w:jc w:val="both"/>
        <w:rPr>
          <w:rFonts w:ascii="Times New Roman" w:hAnsi="Times New Roman" w:cs="Times New Roman"/>
          <w:sz w:val="24"/>
          <w:szCs w:val="24"/>
        </w:rPr>
      </w:pPr>
      <w:r w:rsidRPr="005703A8">
        <w:rPr>
          <w:rFonts w:ascii="Times New Roman" w:hAnsi="Times New Roman" w:cs="Times New Roman"/>
          <w:sz w:val="24"/>
          <w:szCs w:val="24"/>
        </w:rPr>
        <w:t>Viiendaks, tuleb arvestada, et võimalus kaevandamisluba taotleda ei tähenda kaevandamisloa saamist. On ilmselge, et viimase aja arengud on tõstnud loa saamise künnise varasemast kõrgemale erinevatel põhjustel, sealhulgas tulenevalt kõrgendatud tähelepanust looduskaitse väärtustele ja kliimamõjule. Näha on ka survet võtta täiendavaid alasid looduskaitse alla ning kasutada erinevaid alasid näiteks muude projektide Natura 2000 avalduva mõju hüvitamiseks (harjutusväljakud, raudteed, maanteed). See on reaalsus ka juba nende alade puhul, mis eelnõu kohaselt jääks nimekirja. Olukorras, kus esitatud loa taotlused ei pruugi tulemuseni viia, ei ole ratsionaalne vähendada alade hulka ehk n-ö „valimit“, mille hulgast on võimalik kaevandamislubade taotlemiseks valikuid teha.</w:t>
      </w:r>
    </w:p>
    <w:p w14:paraId="50CF73AD" w14:textId="77777777" w:rsidR="002F18AA" w:rsidRPr="00E900C5" w:rsidRDefault="002F18AA" w:rsidP="00E900C5">
      <w:pPr>
        <w:jc w:val="both"/>
        <w:rPr>
          <w:rFonts w:ascii="Times New Roman" w:hAnsi="Times New Roman" w:cs="Times New Roman"/>
          <w:sz w:val="24"/>
          <w:szCs w:val="24"/>
        </w:rPr>
      </w:pPr>
    </w:p>
    <w:p w14:paraId="637CF239" w14:textId="68D9DFE1" w:rsidR="008F613B" w:rsidRPr="00E900C5" w:rsidRDefault="008F613B" w:rsidP="00E900C5">
      <w:pPr>
        <w:jc w:val="both"/>
        <w:rPr>
          <w:rFonts w:ascii="Times New Roman" w:hAnsi="Times New Roman" w:cs="Times New Roman"/>
          <w:b/>
          <w:bCs/>
          <w:sz w:val="24"/>
          <w:szCs w:val="24"/>
        </w:rPr>
      </w:pPr>
      <w:r w:rsidRPr="00E900C5">
        <w:rPr>
          <w:rFonts w:ascii="Times New Roman" w:hAnsi="Times New Roman" w:cs="Times New Roman"/>
          <w:b/>
          <w:bCs/>
          <w:sz w:val="24"/>
          <w:szCs w:val="24"/>
        </w:rPr>
        <w:t>Seega oleme seisukohal, et valitud suund piirata oluliselt kaevandamisega rikutud ja mahajäetud turbaalade ning kaevandamiseks sobivate turbaalasid, ei ole asjakohane.</w:t>
      </w:r>
    </w:p>
    <w:p w14:paraId="4B656207" w14:textId="77777777" w:rsidR="008F613B" w:rsidRPr="00E900C5" w:rsidRDefault="008F613B" w:rsidP="00E900C5">
      <w:pPr>
        <w:jc w:val="both"/>
        <w:rPr>
          <w:rFonts w:ascii="Times New Roman" w:hAnsi="Times New Roman" w:cs="Times New Roman"/>
          <w:b/>
          <w:bCs/>
          <w:sz w:val="24"/>
          <w:szCs w:val="24"/>
        </w:rPr>
      </w:pPr>
    </w:p>
    <w:p w14:paraId="0B6E80E9" w14:textId="77777777" w:rsidR="008F613B" w:rsidRDefault="008F613B" w:rsidP="00E900C5">
      <w:pPr>
        <w:jc w:val="both"/>
        <w:rPr>
          <w:rFonts w:ascii="Times New Roman" w:hAnsi="Times New Roman" w:cs="Times New Roman"/>
          <w:b/>
          <w:bCs/>
          <w:sz w:val="24"/>
          <w:szCs w:val="24"/>
        </w:rPr>
      </w:pPr>
      <w:r w:rsidRPr="00E900C5">
        <w:rPr>
          <w:rFonts w:ascii="Times New Roman" w:hAnsi="Times New Roman" w:cs="Times New Roman"/>
          <w:b/>
          <w:bCs/>
          <w:sz w:val="24"/>
          <w:szCs w:val="24"/>
        </w:rPr>
        <w:t>Määruse ettevalmistamine on olnud puudulik</w:t>
      </w:r>
    </w:p>
    <w:p w14:paraId="6789EB84" w14:textId="77777777" w:rsidR="00670B1E" w:rsidRPr="00E900C5" w:rsidRDefault="00670B1E" w:rsidP="00E900C5">
      <w:pPr>
        <w:jc w:val="both"/>
        <w:rPr>
          <w:rFonts w:ascii="Times New Roman" w:hAnsi="Times New Roman" w:cs="Times New Roman"/>
          <w:b/>
          <w:bCs/>
          <w:sz w:val="24"/>
          <w:szCs w:val="24"/>
        </w:rPr>
      </w:pPr>
    </w:p>
    <w:p w14:paraId="2954205F" w14:textId="34A8B3D5" w:rsidR="008F613B"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Meenutame, et hetkel kehtiv kaevandamisega rikutud ja mahajäetud turbaalade ning kaevandamiseks sobivate turbaalade nimekir</w:t>
      </w:r>
      <w:r w:rsidR="00670B1E">
        <w:rPr>
          <w:rFonts w:ascii="Times New Roman" w:hAnsi="Times New Roman" w:cs="Times New Roman"/>
          <w:sz w:val="24"/>
          <w:szCs w:val="24"/>
        </w:rPr>
        <w:t>i</w:t>
      </w:r>
      <w:r w:rsidRPr="00E900C5">
        <w:rPr>
          <w:rFonts w:ascii="Times New Roman" w:hAnsi="Times New Roman" w:cs="Times New Roman"/>
          <w:sz w:val="24"/>
          <w:szCs w:val="24"/>
        </w:rPr>
        <w:t xml:space="preserve"> </w:t>
      </w:r>
      <w:r w:rsidR="00055B70">
        <w:rPr>
          <w:rFonts w:ascii="Times New Roman" w:hAnsi="Times New Roman" w:cs="Times New Roman"/>
          <w:sz w:val="24"/>
          <w:szCs w:val="24"/>
        </w:rPr>
        <w:t xml:space="preserve">jõustus </w:t>
      </w:r>
      <w:r w:rsidRPr="00E900C5">
        <w:rPr>
          <w:rFonts w:ascii="Times New Roman" w:hAnsi="Times New Roman" w:cs="Times New Roman"/>
          <w:sz w:val="24"/>
          <w:szCs w:val="24"/>
        </w:rPr>
        <w:t xml:space="preserve">alates 2017. aasta 1. jaanuarist, mil kehtestati maapõueseaduse alusel keskkonnaministri 27. detsembri 2016. a määrus nr 87 „Kaevandamisega rikutud ja mahajäetud turbaalade ning kaevandamiseks sobivate turbaalade nimekiri“. Kõnealuse eelnõu seletuskirjas tuuakse välja, et viidatud nimekirjade koostamiseks kaasati aastatel 2014-2016 erinevate valdkondade eksperte ning moodustati töörühm, kuhu kuulusid looduskaitse, maapõue valdkonna ja turbatööstuse esindajad. Määrust nr 87 välja töötades lepiti töögrupis kokku põhimõtetes, millest lähtudes määruse lisade nimekirjad koostati ja mis määrab nende sisukriteeriumid. Muuhulgas lähtuti Eesti mahajäetud </w:t>
      </w:r>
      <w:proofErr w:type="spellStart"/>
      <w:r w:rsidRPr="00E900C5">
        <w:rPr>
          <w:rFonts w:ascii="Times New Roman" w:hAnsi="Times New Roman" w:cs="Times New Roman"/>
          <w:sz w:val="24"/>
          <w:szCs w:val="24"/>
        </w:rPr>
        <w:t>turbatootmisalade</w:t>
      </w:r>
      <w:proofErr w:type="spellEnd"/>
      <w:r w:rsidRPr="00E900C5">
        <w:rPr>
          <w:rFonts w:ascii="Times New Roman" w:hAnsi="Times New Roman" w:cs="Times New Roman"/>
          <w:sz w:val="24"/>
          <w:szCs w:val="24"/>
        </w:rPr>
        <w:t xml:space="preserve"> revisjoni tulemustest ning </w:t>
      </w:r>
      <w:r w:rsidRPr="00E900C5">
        <w:rPr>
          <w:rFonts w:ascii="Times New Roman" w:hAnsi="Times New Roman" w:cs="Times New Roman"/>
          <w:sz w:val="24"/>
          <w:szCs w:val="24"/>
        </w:rPr>
        <w:lastRenderedPageBreak/>
        <w:t xml:space="preserve">võeti arvesse soode regionaalset jaotust ja erineva kvaliteediga toormega varustatust pikas perspektiivis, suuremate siseriiklike tarbijate ja </w:t>
      </w:r>
      <w:proofErr w:type="spellStart"/>
      <w:r w:rsidRPr="00E900C5">
        <w:rPr>
          <w:rFonts w:ascii="Times New Roman" w:hAnsi="Times New Roman" w:cs="Times New Roman"/>
          <w:sz w:val="24"/>
          <w:szCs w:val="24"/>
        </w:rPr>
        <w:t>väärindajate</w:t>
      </w:r>
      <w:proofErr w:type="spellEnd"/>
      <w:r w:rsidRPr="00E900C5">
        <w:rPr>
          <w:rFonts w:ascii="Times New Roman" w:hAnsi="Times New Roman" w:cs="Times New Roman"/>
          <w:sz w:val="24"/>
          <w:szCs w:val="24"/>
        </w:rPr>
        <w:t xml:space="preserve"> vajadusi, väljakujunenud logistikat ning siseriikliku tarbimise võimalikku arengut. Samuti arutati eraldi läbi kaitsealuste liikide kaitse kujundamine ja sellega seoses turba kaevandamise võimaluste säilitamise võimalikkus. Määruse koostamisel lähtuti mitmetest uuringutest. </w:t>
      </w:r>
    </w:p>
    <w:p w14:paraId="10355D66" w14:textId="77777777" w:rsidR="00055B70" w:rsidRPr="00E900C5" w:rsidRDefault="00055B70" w:rsidP="00E900C5">
      <w:pPr>
        <w:jc w:val="both"/>
        <w:rPr>
          <w:rFonts w:ascii="Times New Roman" w:hAnsi="Times New Roman" w:cs="Times New Roman"/>
          <w:sz w:val="24"/>
          <w:szCs w:val="24"/>
        </w:rPr>
      </w:pPr>
    </w:p>
    <w:p w14:paraId="1B6A990E" w14:textId="77777777" w:rsidR="008F613B"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 xml:space="preserve">27.12.2017. a määruse nr 87 seletuskirjast nähtuvalt töötasid kaevandamiseks sobivate turbaalade nimekirja välja Keskkonnaministeeriumi maapõueosakonna, looduskaitseosakonna ja veeosakonna ametnikud; allasutustest Keskkonnaameti ja Maa-ameti ametnikud; ülikoolidest Tallinna Ülikooli ja Tallinna Tehnikaülikooli eksperdid ning keskkonnaorganisatsioonidest mittetulundusühingute Eesti Turbaliit, Eesti Looduse Fond ja Eesti Mäetööstuse Ettevõtete Liit esindajad. </w:t>
      </w:r>
      <w:r w:rsidRPr="00E900C5">
        <w:rPr>
          <w:rFonts w:ascii="Times New Roman" w:hAnsi="Times New Roman" w:cs="Times New Roman"/>
          <w:sz w:val="24"/>
          <w:szCs w:val="24"/>
          <w:u w:val="single"/>
        </w:rPr>
        <w:t>Keskkonnaministeerium seadis eesmärgiks reguleerida turba kaevandamist nii, et kaevandamiseks sobilike alade valikuprintsiibid oleksid selged, arusaadavad ja ühtviisi mõistetavad nii soode kaitsega tegelevatele kui ka majandamisega seotud huvigruppidele</w:t>
      </w:r>
      <w:r w:rsidRPr="00E900C5">
        <w:rPr>
          <w:rFonts w:ascii="Times New Roman" w:hAnsi="Times New Roman" w:cs="Times New Roman"/>
          <w:sz w:val="24"/>
          <w:szCs w:val="24"/>
        </w:rPr>
        <w:t xml:space="preserve">. Alade nimekirja koostamise töörühmas töötati selle nimel, et saavutada konsensuslik kokkulepe. </w:t>
      </w:r>
    </w:p>
    <w:p w14:paraId="20CC66DA" w14:textId="77777777" w:rsidR="00055B70" w:rsidRPr="00E900C5" w:rsidRDefault="00055B70" w:rsidP="00E900C5">
      <w:pPr>
        <w:jc w:val="both"/>
        <w:rPr>
          <w:rFonts w:ascii="Times New Roman" w:hAnsi="Times New Roman" w:cs="Times New Roman"/>
          <w:sz w:val="24"/>
          <w:szCs w:val="24"/>
        </w:rPr>
      </w:pPr>
    </w:p>
    <w:p w14:paraId="637E7EEF" w14:textId="05CD45F0" w:rsidR="008F613B"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Võrdluseks, praegu</w:t>
      </w:r>
      <w:r w:rsidR="00362997">
        <w:rPr>
          <w:rFonts w:ascii="Times New Roman" w:hAnsi="Times New Roman" w:cs="Times New Roman"/>
          <w:sz w:val="24"/>
          <w:szCs w:val="24"/>
        </w:rPr>
        <w:t>n</w:t>
      </w:r>
      <w:r w:rsidRPr="00E900C5">
        <w:rPr>
          <w:rFonts w:ascii="Times New Roman" w:hAnsi="Times New Roman" w:cs="Times New Roman"/>
          <w:sz w:val="24"/>
          <w:szCs w:val="24"/>
        </w:rPr>
        <w:t xml:space="preserve">e </w:t>
      </w:r>
      <w:r w:rsidR="00362997">
        <w:rPr>
          <w:rFonts w:ascii="Times New Roman" w:hAnsi="Times New Roman" w:cs="Times New Roman"/>
          <w:sz w:val="24"/>
          <w:szCs w:val="24"/>
        </w:rPr>
        <w:t>m</w:t>
      </w:r>
      <w:r w:rsidRPr="00E900C5">
        <w:rPr>
          <w:rFonts w:ascii="Times New Roman" w:hAnsi="Times New Roman" w:cs="Times New Roman"/>
          <w:sz w:val="24"/>
          <w:szCs w:val="24"/>
        </w:rPr>
        <w:t xml:space="preserve">ääruse </w:t>
      </w:r>
      <w:r w:rsidR="00FC5469">
        <w:rPr>
          <w:rFonts w:ascii="Times New Roman" w:hAnsi="Times New Roman" w:cs="Times New Roman"/>
          <w:sz w:val="24"/>
          <w:szCs w:val="24"/>
        </w:rPr>
        <w:t>muutmine</w:t>
      </w:r>
      <w:r w:rsidRPr="00E900C5">
        <w:rPr>
          <w:rFonts w:ascii="Times New Roman" w:hAnsi="Times New Roman" w:cs="Times New Roman"/>
          <w:sz w:val="24"/>
          <w:szCs w:val="24"/>
        </w:rPr>
        <w:t xml:space="preserve"> lähtu</w:t>
      </w:r>
      <w:r w:rsidR="00FC5469">
        <w:rPr>
          <w:rFonts w:ascii="Times New Roman" w:hAnsi="Times New Roman" w:cs="Times New Roman"/>
          <w:sz w:val="24"/>
          <w:szCs w:val="24"/>
        </w:rPr>
        <w:t>b</w:t>
      </w:r>
      <w:r w:rsidRPr="00E900C5">
        <w:rPr>
          <w:rFonts w:ascii="Times New Roman" w:hAnsi="Times New Roman" w:cs="Times New Roman"/>
          <w:sz w:val="24"/>
          <w:szCs w:val="24"/>
        </w:rPr>
        <w:t xml:space="preserve"> rangelt vaid formaalsest lähenemisest, et kõik alad, millele ei ole väljastatud kaevandamisluba või mille osas ei ole teatud hetke seisuga esitatud kaevandamisloa taotlust, jäävad lihtsalt nimekirjast välja. Sealjuures puudub igasugune põhjendus, mis argumendil tõmmatakse piir ühe suvalise kuupäeva seisuga taotluse esitanud tootjate ja ülejäänud tootjate vahel. Kui varem põhines sobivate turbaalade nimekiri analüüsil ja võimalike mõjude hindamisel, siis muudatuse järgselt põhineks nimekiri formaalselt ametnike suva järgi valitud juhuslikul kuupäeval valitseval seisul. Varasema nimekirja koostamise aluseks olnud analüüsid ja alade kaasamise põhjendused on täielikult kõrvale jäetud ja praeguste alade valikuprintsiibiks on vaid ja ainult kaevandamisloa või taotluse olemasolu teatud ajahetke seisuga. Sealjuures ei ole turbatootjaid sellisest muudatusest piisavalt teavitatud, et neil oleks olnud võimalik oma tegevust vastavalt planeerida ja asjade seisu sellel kuupäeval kuidagigi mõjutada.</w:t>
      </w:r>
    </w:p>
    <w:p w14:paraId="4A4BD902" w14:textId="77777777" w:rsidR="003C0C39" w:rsidRDefault="003C0C39" w:rsidP="00E900C5">
      <w:pPr>
        <w:jc w:val="both"/>
        <w:rPr>
          <w:rFonts w:ascii="Times New Roman" w:hAnsi="Times New Roman" w:cs="Times New Roman"/>
          <w:sz w:val="24"/>
          <w:szCs w:val="24"/>
        </w:rPr>
      </w:pPr>
    </w:p>
    <w:p w14:paraId="38589C14" w14:textId="139F2D8D" w:rsidR="008F613B"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 xml:space="preserve">Seletuskirjas märgitakse ka, et turba kaevandamise täpsema kliimamõju välja selgitamisel on võimalik, et määruse nr 87 nimekirjad vaadatakse uuesti üle, samuti, et maapõueseaduse turba kaevandamist reguleerivaid sätteid muudetakse. Sellest on selge, et turba kaevandamise täpsem kliimamõju ja selle vähendamise võimalused laiemalt on antud määruse ettevalmistamisel jäetud üldse välja selgitamata. Määruse aluseks ei ole asjakohased uuringud ega analüüsid, sisuliselt on isegi mõjud turbatootjatele ja sektorile tervikuna jäänud asjakohaselt hindamata. Seletuskirjas viidatakse, et </w:t>
      </w:r>
      <w:r w:rsidRPr="00E900C5">
        <w:rPr>
          <w:rFonts w:ascii="Times New Roman" w:hAnsi="Times New Roman" w:cs="Times New Roman"/>
          <w:sz w:val="24"/>
          <w:szCs w:val="24"/>
          <w:u w:val="single"/>
        </w:rPr>
        <w:t>selleks, et saada</w:t>
      </w:r>
      <w:r w:rsidRPr="00E900C5">
        <w:rPr>
          <w:rFonts w:ascii="Times New Roman" w:hAnsi="Times New Roman" w:cs="Times New Roman"/>
          <w:sz w:val="24"/>
          <w:szCs w:val="24"/>
        </w:rPr>
        <w:t xml:space="preserve"> määruse nimekirjade edaspidiseks </w:t>
      </w:r>
      <w:r w:rsidRPr="00E900C5">
        <w:rPr>
          <w:rFonts w:ascii="Times New Roman" w:hAnsi="Times New Roman" w:cs="Times New Roman"/>
          <w:sz w:val="24"/>
          <w:szCs w:val="24"/>
          <w:u w:val="single"/>
        </w:rPr>
        <w:t>muutmiseks olulist infot</w:t>
      </w:r>
      <w:r w:rsidRPr="00E900C5">
        <w:rPr>
          <w:rFonts w:ascii="Times New Roman" w:hAnsi="Times New Roman" w:cs="Times New Roman"/>
          <w:sz w:val="24"/>
          <w:szCs w:val="24"/>
        </w:rPr>
        <w:t xml:space="preserve"> ja </w:t>
      </w:r>
      <w:r w:rsidRPr="00E900C5">
        <w:rPr>
          <w:rFonts w:ascii="Times New Roman" w:hAnsi="Times New Roman" w:cs="Times New Roman"/>
          <w:sz w:val="24"/>
          <w:szCs w:val="24"/>
          <w:u w:val="single"/>
        </w:rPr>
        <w:t>põhjendada määruse nr 87</w:t>
      </w:r>
      <w:r w:rsidRPr="00E900C5">
        <w:rPr>
          <w:rFonts w:ascii="Times New Roman" w:hAnsi="Times New Roman" w:cs="Times New Roman"/>
          <w:sz w:val="24"/>
          <w:szCs w:val="24"/>
        </w:rPr>
        <w:t xml:space="preserve"> edaspidist võimalikku </w:t>
      </w:r>
      <w:r w:rsidRPr="00E900C5">
        <w:rPr>
          <w:rFonts w:ascii="Times New Roman" w:hAnsi="Times New Roman" w:cs="Times New Roman"/>
          <w:sz w:val="24"/>
          <w:szCs w:val="24"/>
          <w:u w:val="single"/>
        </w:rPr>
        <w:t>muutmist ning määrusest olulises mahus turbaalade eemaldamist</w:t>
      </w:r>
      <w:r w:rsidRPr="00E900C5">
        <w:rPr>
          <w:rFonts w:ascii="Times New Roman" w:hAnsi="Times New Roman" w:cs="Times New Roman"/>
          <w:sz w:val="24"/>
          <w:szCs w:val="24"/>
        </w:rPr>
        <w:t xml:space="preserve">, annab olulise panuse Kliimaministeeriumi hangitav turbavaldkonna makromajanduslik analüüs ja kuni 2027. aastani kestev uuringuprogramm „Maa- ja mullakasutuse juhtimissüsteem mullastikuteenuste efektiivseks ja jätkusuutlikuks kasutamiseks, elurikkuse kaitseks ja kliimamõju vähendamiseks“, mille eesmärgiks on lahendada (sünergias teiste riigis toimuvate algatuste ja projektidega) mitmeid uurimisküsimusi. Seega on juba määruse seletuskirjas endaski märgitud, et määruse nimekirjade muutmiseks oluline info on puudulik ja uuringud on alles pooleli ning nimekirjade põhjendamiseks hetkel muid sisulisi argumente peale abstraktsete (aga väljavõetavate aladega seostamata) kliimaeesmärkide välja ei tooda. </w:t>
      </w:r>
      <w:r w:rsidR="00FC5DD6">
        <w:rPr>
          <w:rFonts w:ascii="Times New Roman" w:hAnsi="Times New Roman" w:cs="Times New Roman"/>
          <w:sz w:val="24"/>
          <w:szCs w:val="24"/>
        </w:rPr>
        <w:t>Lisaks on teile teada uuringud, mis Eesti Turbaliit on käivitanud, ning millede tulemusi te samuti ei suvatse ära oodata.</w:t>
      </w:r>
    </w:p>
    <w:p w14:paraId="4526AFEA" w14:textId="77777777" w:rsidR="003C0C39" w:rsidRPr="00E900C5" w:rsidRDefault="003C0C39" w:rsidP="00E900C5">
      <w:pPr>
        <w:jc w:val="both"/>
        <w:rPr>
          <w:rFonts w:ascii="Times New Roman" w:hAnsi="Times New Roman" w:cs="Times New Roman"/>
          <w:sz w:val="24"/>
          <w:szCs w:val="24"/>
        </w:rPr>
      </w:pPr>
    </w:p>
    <w:p w14:paraId="3A6872E6" w14:textId="77777777" w:rsidR="008F613B"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 xml:space="preserve">Uuringuid koostamata, huvigruppe sisuliselt kaasamata ja mõjusid hindamata sedavõrd rangete ja sektorit oluliselt mõjutavate piirangute seadmine määruse regulatsiooni tasandil on täiesti </w:t>
      </w:r>
      <w:r w:rsidRPr="00E900C5">
        <w:rPr>
          <w:rFonts w:ascii="Times New Roman" w:hAnsi="Times New Roman" w:cs="Times New Roman"/>
          <w:sz w:val="24"/>
          <w:szCs w:val="24"/>
        </w:rPr>
        <w:lastRenderedPageBreak/>
        <w:t>põhjendamatu. Mitte kuskilt ei nähtu, et oleks üldse kaalutud tegevuste piiramise erinevaid variante ja seda, kas eesmärki oleks võimalik saavutada vähem piiravate meetmetega, kui seda on alade massiline väljaarvamine sobivate alade nimekirjast. Jääb arusaamatuks, mis on üldse määruse seletuskirjas viidatud uuringute tegemise põhjus, kui tegelikult arvatakse juba praeguse määrusega olulises mahus turbaalasid määruse nimekirjast välja ehk viidatud lõpplahendus kehtestatakse tegelikult enne uuringute tulemuste selgumist.</w:t>
      </w:r>
    </w:p>
    <w:p w14:paraId="7E4A7919" w14:textId="77777777" w:rsidR="00FC5DD6" w:rsidRPr="00E900C5" w:rsidRDefault="00FC5DD6" w:rsidP="00E900C5">
      <w:pPr>
        <w:jc w:val="both"/>
        <w:rPr>
          <w:rFonts w:ascii="Times New Roman" w:hAnsi="Times New Roman" w:cs="Times New Roman"/>
          <w:sz w:val="24"/>
          <w:szCs w:val="24"/>
        </w:rPr>
      </w:pPr>
    </w:p>
    <w:p w14:paraId="540CADE8" w14:textId="4BDE861E" w:rsidR="008F613B" w:rsidRPr="00E900C5" w:rsidRDefault="008F613B" w:rsidP="00E900C5">
      <w:pPr>
        <w:jc w:val="both"/>
        <w:rPr>
          <w:rFonts w:ascii="Times New Roman" w:hAnsi="Times New Roman" w:cs="Times New Roman"/>
          <w:sz w:val="24"/>
          <w:szCs w:val="24"/>
        </w:rPr>
      </w:pPr>
      <w:r w:rsidRPr="00E900C5">
        <w:rPr>
          <w:rFonts w:ascii="Times New Roman" w:hAnsi="Times New Roman" w:cs="Times New Roman"/>
          <w:sz w:val="24"/>
          <w:szCs w:val="24"/>
        </w:rPr>
        <w:t>Eesti Turbaliidule ja turbatootjatele jääb arusaamatuks, miks on vajalik ja kuidas on võimalik sedavõrd range regulatsiooni sätestamine uuringutulemusi ära ootamata. Hea õigusloom</w:t>
      </w:r>
      <w:r w:rsidR="008D7256">
        <w:rPr>
          <w:rFonts w:ascii="Times New Roman" w:hAnsi="Times New Roman" w:cs="Times New Roman"/>
          <w:sz w:val="24"/>
          <w:szCs w:val="24"/>
        </w:rPr>
        <w:t xml:space="preserve">e </w:t>
      </w:r>
      <w:r w:rsidRPr="00E900C5">
        <w:rPr>
          <w:rFonts w:ascii="Times New Roman" w:hAnsi="Times New Roman" w:cs="Times New Roman"/>
          <w:sz w:val="24"/>
          <w:szCs w:val="24"/>
        </w:rPr>
        <w:t>protsess eeldab, et selles on võimalik kaasa rääkida kõigil, keda see protsess puudutab, sh kodanikul, valitsusvälisel partneril kui eksperdil</w:t>
      </w:r>
      <w:r w:rsidRPr="00E900C5">
        <w:rPr>
          <w:rStyle w:val="Allmrkuseviide"/>
          <w:rFonts w:ascii="Times New Roman" w:hAnsi="Times New Roman" w:cs="Times New Roman"/>
          <w:sz w:val="24"/>
          <w:szCs w:val="24"/>
        </w:rPr>
        <w:footnoteReference w:id="1"/>
      </w:r>
      <w:r w:rsidRPr="00E900C5">
        <w:rPr>
          <w:rFonts w:ascii="Times New Roman" w:hAnsi="Times New Roman" w:cs="Times New Roman"/>
          <w:sz w:val="24"/>
          <w:szCs w:val="24"/>
        </w:rPr>
        <w:t>. See kehtib ühtmoodi nii valitsuse kui ministeeriumite poolt ettevalmistatavate eelnõude osas. Praegusel juhul on ilmne, et hea õigusloome ja normitehnika eeskirja § 1 lg 5 vastavat kaasamise head tava</w:t>
      </w:r>
      <w:r w:rsidRPr="00E900C5">
        <w:rPr>
          <w:rStyle w:val="Allmrkuseviide"/>
          <w:rFonts w:ascii="Times New Roman" w:hAnsi="Times New Roman" w:cs="Times New Roman"/>
          <w:sz w:val="24"/>
          <w:szCs w:val="24"/>
        </w:rPr>
        <w:footnoteReference w:id="2"/>
      </w:r>
      <w:r w:rsidRPr="00E900C5">
        <w:rPr>
          <w:rFonts w:ascii="Times New Roman" w:hAnsi="Times New Roman" w:cs="Times New Roman"/>
          <w:sz w:val="24"/>
          <w:szCs w:val="24"/>
        </w:rPr>
        <w:t xml:space="preserve"> ega mõjude hindamise metoodikat</w:t>
      </w:r>
      <w:r w:rsidRPr="00E900C5">
        <w:rPr>
          <w:rStyle w:val="Allmrkuseviide"/>
          <w:rFonts w:ascii="Times New Roman" w:hAnsi="Times New Roman" w:cs="Times New Roman"/>
          <w:sz w:val="24"/>
          <w:szCs w:val="24"/>
        </w:rPr>
        <w:footnoteReference w:id="3"/>
      </w:r>
      <w:r w:rsidRPr="00E900C5">
        <w:rPr>
          <w:rFonts w:ascii="Times New Roman" w:hAnsi="Times New Roman" w:cs="Times New Roman"/>
          <w:sz w:val="24"/>
          <w:szCs w:val="24"/>
        </w:rPr>
        <w:t xml:space="preserve"> ei ole järgitud. Sealjuures on oluline, et kaasamine ei tohi olla ainult formaalne, nagu see praegusel juhul on olnud. </w:t>
      </w:r>
    </w:p>
    <w:p w14:paraId="5648680F" w14:textId="77777777" w:rsidR="008D7256" w:rsidRPr="008D7256" w:rsidRDefault="008D7256" w:rsidP="008D7256">
      <w:pPr>
        <w:jc w:val="both"/>
        <w:rPr>
          <w:rFonts w:ascii="Times New Roman" w:hAnsi="Times New Roman" w:cs="Times New Roman"/>
          <w:b/>
          <w:bCs/>
          <w:sz w:val="24"/>
          <w:szCs w:val="24"/>
        </w:rPr>
      </w:pPr>
    </w:p>
    <w:p w14:paraId="05787AA5" w14:textId="32CBFA27" w:rsidR="008F613B" w:rsidRPr="008D7256" w:rsidRDefault="008F613B" w:rsidP="008D7256">
      <w:pPr>
        <w:jc w:val="both"/>
        <w:rPr>
          <w:rFonts w:ascii="Times New Roman" w:hAnsi="Times New Roman" w:cs="Times New Roman"/>
          <w:b/>
          <w:bCs/>
          <w:sz w:val="24"/>
          <w:szCs w:val="24"/>
        </w:rPr>
      </w:pPr>
      <w:r w:rsidRPr="008D7256">
        <w:rPr>
          <w:rFonts w:ascii="Times New Roman" w:hAnsi="Times New Roman" w:cs="Times New Roman"/>
          <w:b/>
          <w:bCs/>
          <w:sz w:val="24"/>
          <w:szCs w:val="24"/>
        </w:rPr>
        <w:t>Määruse tegelikud mõjud on jäetud välja selgitamata</w:t>
      </w:r>
    </w:p>
    <w:p w14:paraId="791F6339" w14:textId="77777777" w:rsidR="008D7256" w:rsidRPr="008D7256" w:rsidRDefault="008D7256" w:rsidP="008D7256">
      <w:pPr>
        <w:jc w:val="both"/>
        <w:rPr>
          <w:rFonts w:ascii="Times New Roman" w:hAnsi="Times New Roman" w:cs="Times New Roman"/>
          <w:sz w:val="24"/>
          <w:szCs w:val="24"/>
        </w:rPr>
      </w:pPr>
    </w:p>
    <w:p w14:paraId="7A05CBDA" w14:textId="71A4C354" w:rsidR="008F613B" w:rsidRDefault="008F613B" w:rsidP="008D7256">
      <w:pPr>
        <w:jc w:val="both"/>
        <w:rPr>
          <w:rFonts w:ascii="Times New Roman" w:hAnsi="Times New Roman" w:cs="Times New Roman"/>
          <w:sz w:val="24"/>
          <w:szCs w:val="24"/>
        </w:rPr>
      </w:pPr>
      <w:r w:rsidRPr="008D7256">
        <w:rPr>
          <w:rFonts w:ascii="Times New Roman" w:hAnsi="Times New Roman" w:cs="Times New Roman"/>
          <w:sz w:val="24"/>
          <w:szCs w:val="24"/>
        </w:rPr>
        <w:t xml:space="preserve">Nagu varem </w:t>
      </w:r>
      <w:r w:rsidR="008D7256">
        <w:rPr>
          <w:rFonts w:ascii="Times New Roman" w:hAnsi="Times New Roman" w:cs="Times New Roman"/>
          <w:sz w:val="24"/>
          <w:szCs w:val="24"/>
        </w:rPr>
        <w:t>öeldud</w:t>
      </w:r>
      <w:r w:rsidRPr="008D7256">
        <w:rPr>
          <w:rFonts w:ascii="Times New Roman" w:hAnsi="Times New Roman" w:cs="Times New Roman"/>
          <w:sz w:val="24"/>
          <w:szCs w:val="24"/>
        </w:rPr>
        <w:t xml:space="preserve">, ei ole määruse ettevalmistamisel koostatud ega oodatud ära asjakohaste uuringute tulemusi. Samamoodi on igasugused tegelikult mõjud jäetud sisuliselt välja selgitamata ja hindamata. </w:t>
      </w:r>
    </w:p>
    <w:p w14:paraId="5901C3E5" w14:textId="77777777" w:rsidR="00845017" w:rsidRPr="008D7256" w:rsidRDefault="00845017" w:rsidP="008D7256">
      <w:pPr>
        <w:jc w:val="both"/>
        <w:rPr>
          <w:rFonts w:ascii="Times New Roman" w:hAnsi="Times New Roman" w:cs="Times New Roman"/>
          <w:sz w:val="24"/>
          <w:szCs w:val="24"/>
        </w:rPr>
      </w:pPr>
    </w:p>
    <w:p w14:paraId="4B6A6813" w14:textId="77777777" w:rsidR="008F613B" w:rsidRDefault="008F613B" w:rsidP="008D7256">
      <w:pPr>
        <w:jc w:val="both"/>
        <w:rPr>
          <w:rFonts w:ascii="Times New Roman" w:hAnsi="Times New Roman" w:cs="Times New Roman"/>
          <w:sz w:val="24"/>
          <w:szCs w:val="24"/>
        </w:rPr>
      </w:pPr>
      <w:r w:rsidRPr="008D7256">
        <w:rPr>
          <w:rFonts w:ascii="Times New Roman" w:hAnsi="Times New Roman" w:cs="Times New Roman"/>
          <w:sz w:val="24"/>
          <w:szCs w:val="24"/>
        </w:rPr>
        <w:t xml:space="preserve">Määruse seletuskirjas tuuakse välja, et määruse lisa 2 nimekirjast eemaldatakse turbaalad, kuhu ei ole antud kaevandamislube ega taotletud kaevandamisluba. Kaevandamiseks sobivaid turbaalasid jääb nimekirja pärast selle muutmist 70, kogupindalaga 23 562,05 ha. Nimekirjast eemaldatakse 196 ala, kogupindalaga 122 430,9 ha. </w:t>
      </w:r>
      <w:bookmarkStart w:id="0" w:name="_Hlk163168743"/>
      <w:r w:rsidRPr="008D7256">
        <w:rPr>
          <w:rFonts w:ascii="Times New Roman" w:hAnsi="Times New Roman" w:cs="Times New Roman"/>
          <w:sz w:val="24"/>
          <w:szCs w:val="24"/>
        </w:rPr>
        <w:t xml:space="preserve">Seletuskirja kohaselt on nimekirja alles jäävatel turbaaladel õigus turvast kaevandada </w:t>
      </w:r>
      <w:proofErr w:type="spellStart"/>
      <w:r w:rsidRPr="008D7256">
        <w:rPr>
          <w:rFonts w:ascii="Times New Roman" w:hAnsi="Times New Roman" w:cs="Times New Roman"/>
          <w:sz w:val="24"/>
          <w:szCs w:val="24"/>
        </w:rPr>
        <w:t>MaaPS</w:t>
      </w:r>
      <w:proofErr w:type="spellEnd"/>
      <w:r w:rsidRPr="008D7256">
        <w:rPr>
          <w:rFonts w:ascii="Times New Roman" w:hAnsi="Times New Roman" w:cs="Times New Roman"/>
          <w:sz w:val="24"/>
          <w:szCs w:val="24"/>
        </w:rPr>
        <w:t> § 45 lg 1 alusel</w:t>
      </w:r>
      <w:r w:rsidRPr="008D7256">
        <w:rPr>
          <w:rStyle w:val="Allmrkuseviide"/>
          <w:rFonts w:ascii="Times New Roman" w:hAnsi="Times New Roman" w:cs="Times New Roman"/>
          <w:sz w:val="24"/>
          <w:szCs w:val="24"/>
        </w:rPr>
        <w:footnoteReference w:id="4"/>
      </w:r>
      <w:r w:rsidRPr="008D7256">
        <w:rPr>
          <w:rFonts w:ascii="Times New Roman" w:hAnsi="Times New Roman" w:cs="Times New Roman"/>
          <w:sz w:val="24"/>
          <w:szCs w:val="24"/>
        </w:rPr>
        <w:t>.</w:t>
      </w:r>
      <w:bookmarkEnd w:id="0"/>
    </w:p>
    <w:p w14:paraId="2A52E2E7" w14:textId="77777777" w:rsidR="00845017" w:rsidRPr="008D7256" w:rsidRDefault="00845017" w:rsidP="008D7256">
      <w:pPr>
        <w:jc w:val="both"/>
        <w:rPr>
          <w:rFonts w:ascii="Times New Roman" w:hAnsi="Times New Roman" w:cs="Times New Roman"/>
          <w:sz w:val="24"/>
          <w:szCs w:val="24"/>
        </w:rPr>
      </w:pPr>
    </w:p>
    <w:p w14:paraId="4C2780BC" w14:textId="655EA03E" w:rsidR="008F613B" w:rsidRDefault="008F613B" w:rsidP="008D7256">
      <w:pPr>
        <w:jc w:val="both"/>
        <w:rPr>
          <w:rFonts w:ascii="Times New Roman" w:hAnsi="Times New Roman" w:cs="Times New Roman"/>
          <w:sz w:val="24"/>
          <w:szCs w:val="24"/>
        </w:rPr>
      </w:pPr>
      <w:r w:rsidRPr="008D7256">
        <w:rPr>
          <w:rFonts w:ascii="Times New Roman" w:hAnsi="Times New Roman" w:cs="Times New Roman"/>
          <w:sz w:val="24"/>
          <w:szCs w:val="24"/>
        </w:rPr>
        <w:t xml:space="preserve">Määruse mõjude juures tuuakse ühelt poolt küll välja, et määruse nimekirju muudetakse oluliselt ja sellega piiratakse turba kaevandamise ettevõtete võimalusi turba kaevandamiseks uutel turbaaladel. Samal ajal jõutakse aga kuidagi seisukohale, et mõju ettevõtete tegevusele on lühiajalisel skaalal väike ning eelnõukohase määrusega otseseid piiranguid ettevõtetele ei tule, kuivõrd juba alustatud kaevandamisloa taotluste menetlusi jätkatakse. Samuti viidatakse seletuskirjas ühelt poolt, et määruse muutmisega kaasneb oht, et sektoril kaob investeeringukindlus ja seoses sellega ka töökohad maapiirkondades. Siis aga leitakse siiski kokkuvõttes, et suurt mõju sektorile ei teki, võrreldes puudutatud isikute arvu kogu Eesti tööstusega. </w:t>
      </w:r>
      <w:r w:rsidR="00044531">
        <w:rPr>
          <w:rFonts w:ascii="Times New Roman" w:hAnsi="Times New Roman" w:cs="Times New Roman"/>
          <w:sz w:val="24"/>
          <w:szCs w:val="24"/>
        </w:rPr>
        <w:t xml:space="preserve">Turba </w:t>
      </w:r>
      <w:r w:rsidR="002E3C33">
        <w:rPr>
          <w:rFonts w:ascii="Times New Roman" w:hAnsi="Times New Roman" w:cs="Times New Roman"/>
          <w:sz w:val="24"/>
          <w:szCs w:val="24"/>
        </w:rPr>
        <w:t xml:space="preserve">globaalset </w:t>
      </w:r>
      <w:r w:rsidR="00044531">
        <w:rPr>
          <w:rFonts w:ascii="Times New Roman" w:hAnsi="Times New Roman" w:cs="Times New Roman"/>
          <w:sz w:val="24"/>
          <w:szCs w:val="24"/>
        </w:rPr>
        <w:t xml:space="preserve">rolli 1/5 põllumajandustoodangu </w:t>
      </w:r>
      <w:proofErr w:type="spellStart"/>
      <w:r w:rsidR="00CB2FD0">
        <w:rPr>
          <w:rFonts w:ascii="Times New Roman" w:hAnsi="Times New Roman" w:cs="Times New Roman"/>
          <w:sz w:val="24"/>
          <w:szCs w:val="24"/>
        </w:rPr>
        <w:t>tagajana</w:t>
      </w:r>
      <w:proofErr w:type="spellEnd"/>
      <w:r w:rsidR="00CB2FD0">
        <w:rPr>
          <w:rFonts w:ascii="Times New Roman" w:hAnsi="Times New Roman" w:cs="Times New Roman"/>
          <w:sz w:val="24"/>
          <w:szCs w:val="24"/>
        </w:rPr>
        <w:t xml:space="preserve"> kontrollitud tingimustes toidu tootmisel ja </w:t>
      </w:r>
      <w:r w:rsidR="002E3C33">
        <w:rPr>
          <w:rFonts w:ascii="Times New Roman" w:hAnsi="Times New Roman" w:cs="Times New Roman"/>
          <w:sz w:val="24"/>
          <w:szCs w:val="24"/>
        </w:rPr>
        <w:t xml:space="preserve">taimekasvatuses analüüsimata. Turba mõju hinnang ei piirdu vahetu mõjuga </w:t>
      </w:r>
      <w:r w:rsidR="00161076">
        <w:rPr>
          <w:rFonts w:ascii="Times New Roman" w:hAnsi="Times New Roman" w:cs="Times New Roman"/>
          <w:sz w:val="24"/>
          <w:szCs w:val="24"/>
        </w:rPr>
        <w:t>turba tootjatele, vaid toidu varustuskindlusele ja ohutusele kõige laiemas tähenduses.</w:t>
      </w:r>
    </w:p>
    <w:p w14:paraId="10FF9127" w14:textId="77777777" w:rsidR="00845017" w:rsidRPr="008D7256" w:rsidRDefault="00845017" w:rsidP="008D7256">
      <w:pPr>
        <w:jc w:val="both"/>
        <w:rPr>
          <w:rFonts w:ascii="Times New Roman" w:hAnsi="Times New Roman" w:cs="Times New Roman"/>
          <w:sz w:val="24"/>
          <w:szCs w:val="24"/>
        </w:rPr>
      </w:pPr>
    </w:p>
    <w:p w14:paraId="0635494F" w14:textId="0BFDCBF6" w:rsidR="008F613B" w:rsidRPr="00344162" w:rsidRDefault="008F613B" w:rsidP="00344162">
      <w:pPr>
        <w:jc w:val="both"/>
        <w:rPr>
          <w:rFonts w:ascii="Times New Roman" w:hAnsi="Times New Roman" w:cs="Times New Roman"/>
          <w:sz w:val="24"/>
          <w:szCs w:val="24"/>
        </w:rPr>
      </w:pPr>
      <w:r w:rsidRPr="008D7256">
        <w:rPr>
          <w:rFonts w:ascii="Times New Roman" w:hAnsi="Times New Roman" w:cs="Times New Roman"/>
          <w:sz w:val="24"/>
          <w:szCs w:val="24"/>
        </w:rPr>
        <w:lastRenderedPageBreak/>
        <w:t xml:space="preserve">Väljatoodu ilmestab hästi määruse ettevalmistamise pealiskaudsust ja vastuolulisust ning tegelike mõjude väljaselgitamise jätmist tagaplaanile. </w:t>
      </w:r>
      <w:r w:rsidR="00161076">
        <w:rPr>
          <w:rFonts w:ascii="Times New Roman" w:hAnsi="Times New Roman" w:cs="Times New Roman"/>
          <w:sz w:val="24"/>
          <w:szCs w:val="24"/>
        </w:rPr>
        <w:t xml:space="preserve">Sektorit vähegi tundvale </w:t>
      </w:r>
      <w:r w:rsidR="000D3C9B">
        <w:rPr>
          <w:rFonts w:ascii="Times New Roman" w:hAnsi="Times New Roman" w:cs="Times New Roman"/>
          <w:sz w:val="24"/>
          <w:szCs w:val="24"/>
        </w:rPr>
        <w:t xml:space="preserve">osapoolele on selge, et määruse mõju on </w:t>
      </w:r>
      <w:r w:rsidRPr="008D7256">
        <w:rPr>
          <w:rFonts w:ascii="Times New Roman" w:hAnsi="Times New Roman" w:cs="Times New Roman"/>
          <w:sz w:val="24"/>
          <w:szCs w:val="24"/>
        </w:rPr>
        <w:t>ulatuslik</w:t>
      </w:r>
      <w:r w:rsidR="000D3C9B">
        <w:rPr>
          <w:rFonts w:ascii="Times New Roman" w:hAnsi="Times New Roman" w:cs="Times New Roman"/>
          <w:sz w:val="24"/>
          <w:szCs w:val="24"/>
        </w:rPr>
        <w:t xml:space="preserve"> </w:t>
      </w:r>
      <w:r w:rsidR="000D3C9B" w:rsidRPr="00344162">
        <w:rPr>
          <w:rFonts w:ascii="Times New Roman" w:hAnsi="Times New Roman" w:cs="Times New Roman"/>
          <w:sz w:val="24"/>
          <w:szCs w:val="24"/>
        </w:rPr>
        <w:t>sektori kõigile aspektidele nii Eestis</w:t>
      </w:r>
      <w:r w:rsidR="00882E41" w:rsidRPr="00344162">
        <w:rPr>
          <w:rFonts w:ascii="Times New Roman" w:hAnsi="Times New Roman" w:cs="Times New Roman"/>
          <w:sz w:val="24"/>
          <w:szCs w:val="24"/>
        </w:rPr>
        <w:t>, Euroopa Liidus kui ka laiemalt.</w:t>
      </w:r>
    </w:p>
    <w:p w14:paraId="17017182" w14:textId="77777777" w:rsidR="00882E41" w:rsidRPr="00344162" w:rsidRDefault="00882E41" w:rsidP="00344162">
      <w:pPr>
        <w:jc w:val="both"/>
        <w:rPr>
          <w:rFonts w:ascii="Times New Roman" w:hAnsi="Times New Roman" w:cs="Times New Roman"/>
          <w:b/>
          <w:bCs/>
          <w:sz w:val="24"/>
          <w:szCs w:val="24"/>
        </w:rPr>
      </w:pPr>
    </w:p>
    <w:p w14:paraId="529A7128" w14:textId="784C024E" w:rsidR="008F613B" w:rsidRPr="00344162" w:rsidRDefault="008F613B" w:rsidP="00344162">
      <w:pPr>
        <w:jc w:val="both"/>
        <w:rPr>
          <w:rFonts w:ascii="Times New Roman" w:hAnsi="Times New Roman" w:cs="Times New Roman"/>
          <w:b/>
          <w:bCs/>
          <w:sz w:val="24"/>
          <w:szCs w:val="24"/>
        </w:rPr>
      </w:pPr>
      <w:r w:rsidRPr="00344162">
        <w:rPr>
          <w:rFonts w:ascii="Times New Roman" w:hAnsi="Times New Roman" w:cs="Times New Roman"/>
          <w:b/>
          <w:bCs/>
          <w:sz w:val="24"/>
          <w:szCs w:val="24"/>
        </w:rPr>
        <w:t>Mõju kliimaeesmärkidele on ebaselge</w:t>
      </w:r>
    </w:p>
    <w:p w14:paraId="5C68C1B8" w14:textId="77777777" w:rsidR="006B0AC1" w:rsidRDefault="006B0AC1" w:rsidP="00344162">
      <w:pPr>
        <w:jc w:val="both"/>
        <w:rPr>
          <w:rFonts w:ascii="Times New Roman" w:hAnsi="Times New Roman" w:cs="Times New Roman"/>
          <w:sz w:val="24"/>
          <w:szCs w:val="24"/>
        </w:rPr>
      </w:pPr>
    </w:p>
    <w:p w14:paraId="09F3EAD8" w14:textId="3FD152F8" w:rsidR="008F613B" w:rsidRPr="00344162" w:rsidRDefault="008F613B" w:rsidP="00344162">
      <w:pPr>
        <w:jc w:val="both"/>
        <w:rPr>
          <w:rFonts w:ascii="Times New Roman" w:hAnsi="Times New Roman" w:cs="Times New Roman"/>
          <w:sz w:val="24"/>
          <w:szCs w:val="24"/>
        </w:rPr>
      </w:pPr>
      <w:r w:rsidRPr="00344162">
        <w:rPr>
          <w:rFonts w:ascii="Times New Roman" w:hAnsi="Times New Roman" w:cs="Times New Roman"/>
          <w:sz w:val="24"/>
          <w:szCs w:val="24"/>
        </w:rPr>
        <w:t>Nagu eelnevalt märgitud, peaks kliimamõju vaatest primaarne olema alade korrastamine, mitte see, et piirata ettevõtjate tegevust suurusjärgus sarnases mahus. Samas on LULUCF valdkonda puuduvavalt käimas erinevaid uuringuid, mis võivad näidata ka olulist positiivset mõju sektori süsiniku sidumisvõimele. Sellel taustal on ennatlik lihtsalt teatud alad kaevandamislubade taotlemiselt välistada</w:t>
      </w:r>
      <w:r w:rsidR="00882E41" w:rsidRPr="00344162">
        <w:rPr>
          <w:rFonts w:ascii="Times New Roman" w:hAnsi="Times New Roman" w:cs="Times New Roman"/>
          <w:sz w:val="24"/>
          <w:szCs w:val="24"/>
        </w:rPr>
        <w:t xml:space="preserve"> poliitiliste eelduste või nõuandjate arvam</w:t>
      </w:r>
      <w:r w:rsidR="00CA1072" w:rsidRPr="00344162">
        <w:rPr>
          <w:rFonts w:ascii="Times New Roman" w:hAnsi="Times New Roman" w:cs="Times New Roman"/>
          <w:sz w:val="24"/>
          <w:szCs w:val="24"/>
        </w:rPr>
        <w:t>use baasil.</w:t>
      </w:r>
    </w:p>
    <w:p w14:paraId="5DA34459" w14:textId="77777777" w:rsidR="006B0AC1" w:rsidRDefault="006B0AC1" w:rsidP="00344162">
      <w:pPr>
        <w:jc w:val="both"/>
        <w:rPr>
          <w:rFonts w:ascii="Times New Roman" w:hAnsi="Times New Roman" w:cs="Times New Roman"/>
          <w:sz w:val="24"/>
          <w:szCs w:val="24"/>
        </w:rPr>
      </w:pPr>
    </w:p>
    <w:p w14:paraId="6D8515BE" w14:textId="338B2BE2" w:rsidR="008F613B" w:rsidRPr="00F3574C" w:rsidRDefault="008F613B" w:rsidP="00344162">
      <w:pPr>
        <w:jc w:val="both"/>
        <w:rPr>
          <w:rFonts w:ascii="Times New Roman" w:hAnsi="Times New Roman" w:cs="Times New Roman"/>
          <w:sz w:val="24"/>
          <w:szCs w:val="24"/>
        </w:rPr>
      </w:pPr>
      <w:r w:rsidRPr="00344162">
        <w:rPr>
          <w:rFonts w:ascii="Times New Roman" w:hAnsi="Times New Roman" w:cs="Times New Roman"/>
          <w:sz w:val="24"/>
          <w:szCs w:val="24"/>
        </w:rPr>
        <w:t xml:space="preserve">Näiteks </w:t>
      </w:r>
      <w:r w:rsidR="00CA1072" w:rsidRPr="00344162">
        <w:rPr>
          <w:rFonts w:ascii="Times New Roman" w:hAnsi="Times New Roman" w:cs="Times New Roman"/>
          <w:sz w:val="24"/>
          <w:szCs w:val="24"/>
        </w:rPr>
        <w:t xml:space="preserve">on </w:t>
      </w:r>
      <w:r w:rsidR="006B0AC1">
        <w:rPr>
          <w:rFonts w:ascii="Times New Roman" w:hAnsi="Times New Roman" w:cs="Times New Roman"/>
          <w:sz w:val="24"/>
          <w:szCs w:val="24"/>
        </w:rPr>
        <w:t>tellimisel</w:t>
      </w:r>
      <w:r w:rsidRPr="00344162">
        <w:rPr>
          <w:rFonts w:ascii="Times New Roman" w:hAnsi="Times New Roman" w:cs="Times New Roman"/>
          <w:sz w:val="24"/>
          <w:szCs w:val="24"/>
        </w:rPr>
        <w:t xml:space="preserve"> turbasektori leevendusmeetmete </w:t>
      </w:r>
      <w:proofErr w:type="spellStart"/>
      <w:r w:rsidRPr="00344162">
        <w:rPr>
          <w:rFonts w:ascii="Times New Roman" w:hAnsi="Times New Roman" w:cs="Times New Roman"/>
          <w:sz w:val="24"/>
          <w:szCs w:val="24"/>
        </w:rPr>
        <w:t>sotsiaal-majanduslike</w:t>
      </w:r>
      <w:proofErr w:type="spellEnd"/>
      <w:r w:rsidRPr="00344162">
        <w:rPr>
          <w:rFonts w:ascii="Times New Roman" w:hAnsi="Times New Roman" w:cs="Times New Roman"/>
          <w:sz w:val="24"/>
          <w:szCs w:val="24"/>
        </w:rPr>
        <w:t xml:space="preserve"> mõjude hinnang. Samuti on Tartu ja Tallinna Ülikoolidel valmimas uuring turba </w:t>
      </w:r>
      <w:r w:rsidR="00CA1072" w:rsidRPr="00344162">
        <w:rPr>
          <w:rFonts w:ascii="Times New Roman" w:hAnsi="Times New Roman" w:cs="Times New Roman"/>
          <w:sz w:val="24"/>
          <w:szCs w:val="24"/>
        </w:rPr>
        <w:t>süsinikuringest</w:t>
      </w:r>
      <w:r w:rsidRPr="00344162">
        <w:rPr>
          <w:rFonts w:ascii="Times New Roman" w:hAnsi="Times New Roman" w:cs="Times New Roman"/>
          <w:sz w:val="24"/>
          <w:szCs w:val="24"/>
        </w:rPr>
        <w:t xml:space="preserve"> aianduses.</w:t>
      </w:r>
      <w:r w:rsidR="003A05D3" w:rsidRPr="00344162">
        <w:rPr>
          <w:rFonts w:ascii="Times New Roman" w:hAnsi="Times New Roman" w:cs="Times New Roman"/>
          <w:sz w:val="24"/>
          <w:szCs w:val="24"/>
        </w:rPr>
        <w:t xml:space="preserve"> Valminud </w:t>
      </w:r>
      <w:r w:rsidR="006B0AC1">
        <w:rPr>
          <w:rFonts w:ascii="Times New Roman" w:hAnsi="Times New Roman" w:cs="Times New Roman"/>
          <w:sz w:val="24"/>
          <w:szCs w:val="24"/>
        </w:rPr>
        <w:t xml:space="preserve">on </w:t>
      </w:r>
      <w:proofErr w:type="spellStart"/>
      <w:r w:rsidR="003A05D3" w:rsidRPr="00344162">
        <w:rPr>
          <w:rFonts w:ascii="Times New Roman" w:hAnsi="Times New Roman" w:cs="Times New Roman"/>
          <w:sz w:val="24"/>
          <w:szCs w:val="24"/>
        </w:rPr>
        <w:t>Taltech’i</w:t>
      </w:r>
      <w:proofErr w:type="spellEnd"/>
      <w:r w:rsidR="003A05D3" w:rsidRPr="00344162">
        <w:rPr>
          <w:rFonts w:ascii="Times New Roman" w:hAnsi="Times New Roman" w:cs="Times New Roman"/>
          <w:sz w:val="24"/>
          <w:szCs w:val="24"/>
        </w:rPr>
        <w:t xml:space="preserve"> uuring Eesti kasvuhoonegaaside eelarve, mis ei näe vajadust turbatootmist drakooniliselt piirata, või Maaülikooli </w:t>
      </w:r>
      <w:r w:rsidR="001F1637" w:rsidRPr="00344162">
        <w:rPr>
          <w:rFonts w:ascii="Times New Roman" w:hAnsi="Times New Roman" w:cs="Times New Roman"/>
          <w:sz w:val="24"/>
          <w:szCs w:val="24"/>
        </w:rPr>
        <w:t xml:space="preserve">aruanne „Turba potentsiaal mulla süsinikuvaru suurendamiseks“, mis näitab, et </w:t>
      </w:r>
      <w:r w:rsidR="002B547E" w:rsidRPr="00344162">
        <w:rPr>
          <w:rFonts w:ascii="Times New Roman" w:hAnsi="Times New Roman" w:cs="Times New Roman"/>
          <w:sz w:val="24"/>
          <w:szCs w:val="24"/>
        </w:rPr>
        <w:t>28-30% mulda viidud turba süsinikust võib pikas perspektiivis lugeda stabiilseks.</w:t>
      </w:r>
      <w:r w:rsidR="00531DE9" w:rsidRPr="00344162">
        <w:rPr>
          <w:rFonts w:ascii="Times New Roman" w:hAnsi="Times New Roman" w:cs="Times New Roman"/>
          <w:sz w:val="24"/>
          <w:szCs w:val="24"/>
        </w:rPr>
        <w:t xml:space="preserve"> Avaldatud on mitmeid kirjutisi, mis viitavad, et aiandusturba kasvuhoonegaaside hei</w:t>
      </w:r>
      <w:r w:rsidR="00786654" w:rsidRPr="00344162">
        <w:rPr>
          <w:rFonts w:ascii="Times New Roman" w:hAnsi="Times New Roman" w:cs="Times New Roman"/>
          <w:sz w:val="24"/>
          <w:szCs w:val="24"/>
        </w:rPr>
        <w:t xml:space="preserve">tearvestus ei ole tõene, näiteks Riigikogu Toimetistes avaldatud artikkel </w:t>
      </w:r>
      <w:r w:rsidRPr="00344162">
        <w:rPr>
          <w:rFonts w:ascii="Times New Roman" w:hAnsi="Times New Roman" w:cs="Times New Roman"/>
          <w:sz w:val="24"/>
          <w:szCs w:val="24"/>
        </w:rPr>
        <w:t xml:space="preserve"> </w:t>
      </w:r>
      <w:r w:rsidR="003A1A07" w:rsidRPr="00344162">
        <w:rPr>
          <w:rFonts w:ascii="Times New Roman" w:hAnsi="Times New Roman" w:cs="Times New Roman"/>
          <w:sz w:val="24"/>
          <w:szCs w:val="24"/>
        </w:rPr>
        <w:t xml:space="preserve">„Kasvusubstraatide, sh aiandusturba roll kaasaegses toidutootmises ja selle võimalikud </w:t>
      </w:r>
      <w:r w:rsidR="003A1A07" w:rsidRPr="00F3574C">
        <w:rPr>
          <w:rFonts w:ascii="Times New Roman" w:hAnsi="Times New Roman" w:cs="Times New Roman"/>
          <w:sz w:val="24"/>
          <w:szCs w:val="24"/>
        </w:rPr>
        <w:t>alternatiivid“</w:t>
      </w:r>
      <w:r w:rsidR="00344162" w:rsidRPr="00F3574C">
        <w:rPr>
          <w:rStyle w:val="Allmrkuseviide"/>
          <w:rFonts w:ascii="Times New Roman" w:hAnsi="Times New Roman" w:cs="Times New Roman"/>
          <w:sz w:val="24"/>
          <w:szCs w:val="24"/>
        </w:rPr>
        <w:footnoteReference w:id="5"/>
      </w:r>
      <w:r w:rsidR="003A1A07" w:rsidRPr="00F3574C">
        <w:rPr>
          <w:rFonts w:ascii="Times New Roman" w:hAnsi="Times New Roman" w:cs="Times New Roman"/>
          <w:sz w:val="24"/>
          <w:szCs w:val="24"/>
        </w:rPr>
        <w:t xml:space="preserve"> </w:t>
      </w:r>
      <w:r w:rsidRPr="00F3574C">
        <w:rPr>
          <w:rFonts w:ascii="Times New Roman" w:hAnsi="Times New Roman" w:cs="Times New Roman"/>
          <w:sz w:val="24"/>
          <w:szCs w:val="24"/>
        </w:rPr>
        <w:t xml:space="preserve">Nende uuringute tulemused peaks andma kasulikku infot laiemalt turba kaevandamise osas poliitika kujundamiseks ning enne kõnealuse eelnõu määrusena vastuvõtmist tuleks need ära oodata, et diskusiooni saaks pidada argumenteeritult. </w:t>
      </w:r>
    </w:p>
    <w:p w14:paraId="28783DB5" w14:textId="77777777" w:rsidR="001439E8" w:rsidRPr="00F3574C" w:rsidRDefault="001439E8" w:rsidP="00344162">
      <w:pPr>
        <w:jc w:val="both"/>
        <w:rPr>
          <w:rFonts w:ascii="Times New Roman" w:hAnsi="Times New Roman" w:cs="Times New Roman"/>
          <w:sz w:val="24"/>
          <w:szCs w:val="24"/>
        </w:rPr>
      </w:pPr>
    </w:p>
    <w:p w14:paraId="259FF97C" w14:textId="3082EBBB" w:rsidR="008F613B" w:rsidRPr="0006382D" w:rsidRDefault="00344162" w:rsidP="00344162">
      <w:pPr>
        <w:jc w:val="both"/>
        <w:rPr>
          <w:rFonts w:ascii="Times New Roman" w:eastAsia="Times New Roman" w:hAnsi="Times New Roman" w:cs="Times New Roman"/>
          <w:sz w:val="24"/>
          <w:szCs w:val="24"/>
        </w:rPr>
      </w:pPr>
      <w:r w:rsidRPr="00F3574C">
        <w:rPr>
          <w:rFonts w:ascii="Times New Roman" w:hAnsi="Times New Roman" w:cs="Times New Roman"/>
          <w:sz w:val="24"/>
          <w:szCs w:val="24"/>
        </w:rPr>
        <w:t>On selge, et k</w:t>
      </w:r>
      <w:r w:rsidR="008F613B" w:rsidRPr="00F3574C">
        <w:rPr>
          <w:rFonts w:ascii="Times New Roman" w:eastAsia="Times New Roman" w:hAnsi="Times New Roman" w:cs="Times New Roman"/>
          <w:sz w:val="24"/>
          <w:szCs w:val="24"/>
        </w:rPr>
        <w:t xml:space="preserve">üsimus ei ole küps, et olemasolevat süsteemi pöördumatult lammutama minna. LULUCF sektori ja Eesti kliimaeesmärkide täitmise võimalikkuse osas on praegu väga suur määramatus. Näiteks allkirjastas haridus- ja teadusminister 12.04.2024. a käskkirja, millega kinnitas tegevuse „Temaatiliste teadus- ja arendustegevuse programmide rakendamine akadeemilise, era- ja avaliku sektori koosloome ja koostöö edendamiseks nutika spetsialiseerumise valdkondades“ elluviimise rahastuse. „Kohalike ressursside </w:t>
      </w:r>
      <w:proofErr w:type="spellStart"/>
      <w:r w:rsidR="008F613B" w:rsidRPr="00F3574C">
        <w:rPr>
          <w:rFonts w:ascii="Times New Roman" w:eastAsia="Times New Roman" w:hAnsi="Times New Roman" w:cs="Times New Roman"/>
          <w:sz w:val="24"/>
          <w:szCs w:val="24"/>
        </w:rPr>
        <w:t>väärindamine</w:t>
      </w:r>
      <w:proofErr w:type="spellEnd"/>
      <w:r w:rsidR="008F613B" w:rsidRPr="00F3574C">
        <w:rPr>
          <w:rFonts w:ascii="Times New Roman" w:eastAsia="Times New Roman" w:hAnsi="Times New Roman" w:cs="Times New Roman"/>
          <w:sz w:val="24"/>
          <w:szCs w:val="24"/>
        </w:rPr>
        <w:t xml:space="preserve"> – puit“ valdkonnas otsustati rahastada kuute 5 aastast uuringuprojekti kogusummas 7,6 milj € ulatuses. Kõik need projektid on seotud puidu keemilise </w:t>
      </w:r>
      <w:proofErr w:type="spellStart"/>
      <w:r w:rsidR="008F613B" w:rsidRPr="00F3574C">
        <w:rPr>
          <w:rFonts w:ascii="Times New Roman" w:eastAsia="Times New Roman" w:hAnsi="Times New Roman" w:cs="Times New Roman"/>
          <w:sz w:val="24"/>
          <w:szCs w:val="24"/>
        </w:rPr>
        <w:t>väärindamisega</w:t>
      </w:r>
      <w:proofErr w:type="spellEnd"/>
      <w:r w:rsidR="008F613B" w:rsidRPr="00F3574C">
        <w:rPr>
          <w:rFonts w:ascii="Times New Roman" w:eastAsia="Times New Roman" w:hAnsi="Times New Roman" w:cs="Times New Roman"/>
          <w:sz w:val="24"/>
          <w:szCs w:val="24"/>
        </w:rPr>
        <w:t xml:space="preserve"> ja kommertsedu korral omavad mõju mitte üksnes meie tööstusele aga ka kasvuhoonegaaside bilansile LULUCF sektoris, kuna see viiks rohkema puidu </w:t>
      </w:r>
      <w:proofErr w:type="spellStart"/>
      <w:r w:rsidR="008F613B" w:rsidRPr="00F3574C">
        <w:rPr>
          <w:rFonts w:ascii="Times New Roman" w:eastAsia="Times New Roman" w:hAnsi="Times New Roman" w:cs="Times New Roman"/>
          <w:sz w:val="24"/>
          <w:szCs w:val="24"/>
        </w:rPr>
        <w:t>väärindamiseni</w:t>
      </w:r>
      <w:proofErr w:type="spellEnd"/>
      <w:r w:rsidR="008F613B" w:rsidRPr="00F3574C">
        <w:rPr>
          <w:rFonts w:ascii="Times New Roman" w:eastAsia="Times New Roman" w:hAnsi="Times New Roman" w:cs="Times New Roman"/>
          <w:sz w:val="24"/>
          <w:szCs w:val="24"/>
        </w:rPr>
        <w:t xml:space="preserve"> püsitoodetena. Teisisõnu panustaks see oluliselt LULCF sektori </w:t>
      </w:r>
      <w:r w:rsidR="008F613B" w:rsidRPr="0006382D">
        <w:rPr>
          <w:rFonts w:ascii="Times New Roman" w:eastAsia="Times New Roman" w:hAnsi="Times New Roman" w:cs="Times New Roman"/>
          <w:sz w:val="24"/>
          <w:szCs w:val="24"/>
        </w:rPr>
        <w:t>sidumisvõimele</w:t>
      </w:r>
      <w:r w:rsidR="00F3574C" w:rsidRPr="0006382D">
        <w:rPr>
          <w:rFonts w:ascii="Times New Roman" w:eastAsia="Times New Roman" w:hAnsi="Times New Roman" w:cs="Times New Roman"/>
          <w:sz w:val="24"/>
          <w:szCs w:val="24"/>
        </w:rPr>
        <w:t xml:space="preserve"> ja vähendaks vajadust piirata teisi toormeid, mille järele on objektiivne vajadus, nagu näiteks turba järele on</w:t>
      </w:r>
      <w:r w:rsidR="008F613B" w:rsidRPr="0006382D">
        <w:rPr>
          <w:rFonts w:ascii="Times New Roman" w:eastAsia="Times New Roman" w:hAnsi="Times New Roman" w:cs="Times New Roman"/>
          <w:sz w:val="24"/>
          <w:szCs w:val="24"/>
        </w:rPr>
        <w:t>. Sellise tootmise maht ja mõju võib olla nii suur, et kui võtta arvesse mõistlik vähendamine ja tehnoloogia areng teistes sektorites, ei ole sunnitud vähendamine üheski sektoris vajalik.</w:t>
      </w:r>
    </w:p>
    <w:p w14:paraId="64528EF0" w14:textId="77777777" w:rsidR="00F3574C" w:rsidRPr="0006382D" w:rsidRDefault="00F3574C" w:rsidP="00344162">
      <w:pPr>
        <w:jc w:val="both"/>
        <w:rPr>
          <w:rFonts w:ascii="Times New Roman" w:hAnsi="Times New Roman" w:cs="Times New Roman"/>
          <w:sz w:val="24"/>
          <w:szCs w:val="24"/>
        </w:rPr>
      </w:pPr>
    </w:p>
    <w:p w14:paraId="35F11FAC" w14:textId="38F7DD4A" w:rsidR="00BD7E9C" w:rsidRPr="0006382D" w:rsidRDefault="00F3574C" w:rsidP="00344162">
      <w:pPr>
        <w:jc w:val="both"/>
        <w:rPr>
          <w:rFonts w:ascii="Times New Roman" w:hAnsi="Times New Roman" w:cs="Times New Roman"/>
          <w:sz w:val="24"/>
          <w:szCs w:val="24"/>
        </w:rPr>
      </w:pPr>
      <w:r w:rsidRPr="0006382D">
        <w:rPr>
          <w:rFonts w:ascii="Times New Roman" w:hAnsi="Times New Roman" w:cs="Times New Roman"/>
          <w:sz w:val="24"/>
          <w:szCs w:val="24"/>
        </w:rPr>
        <w:t xml:space="preserve">Näiteks võeti </w:t>
      </w:r>
      <w:r w:rsidR="008F613B" w:rsidRPr="0006382D">
        <w:rPr>
          <w:rFonts w:ascii="Times New Roman" w:hAnsi="Times New Roman" w:cs="Times New Roman"/>
          <w:sz w:val="24"/>
          <w:szCs w:val="24"/>
        </w:rPr>
        <w:t>käesoleval aastal arvesse liidu täpsustus, mis tõi aiandusturba heite 22,45% alla. Ajalooliselt kadus aruandlusest 6,7 milj</w:t>
      </w:r>
      <w:r w:rsidRPr="0006382D">
        <w:rPr>
          <w:rFonts w:ascii="Times New Roman" w:hAnsi="Times New Roman" w:cs="Times New Roman"/>
          <w:sz w:val="24"/>
          <w:szCs w:val="24"/>
        </w:rPr>
        <w:t xml:space="preserve"> </w:t>
      </w:r>
      <w:r w:rsidR="008F613B" w:rsidRPr="0006382D">
        <w:rPr>
          <w:rFonts w:ascii="Times New Roman" w:hAnsi="Times New Roman" w:cs="Times New Roman"/>
          <w:sz w:val="24"/>
          <w:szCs w:val="24"/>
        </w:rPr>
        <w:t>t</w:t>
      </w:r>
      <w:r w:rsidRPr="0006382D">
        <w:rPr>
          <w:rFonts w:ascii="Times New Roman" w:hAnsi="Times New Roman" w:cs="Times New Roman"/>
          <w:sz w:val="24"/>
          <w:szCs w:val="24"/>
        </w:rPr>
        <w:t>onni</w:t>
      </w:r>
      <w:r w:rsidR="008F613B" w:rsidRPr="0006382D">
        <w:rPr>
          <w:rFonts w:ascii="Times New Roman" w:hAnsi="Times New Roman" w:cs="Times New Roman"/>
          <w:sz w:val="24"/>
          <w:szCs w:val="24"/>
        </w:rPr>
        <w:t xml:space="preserve"> CO</w:t>
      </w:r>
      <w:r w:rsidR="008F613B" w:rsidRPr="0006382D">
        <w:rPr>
          <w:rFonts w:ascii="Times New Roman" w:hAnsi="Times New Roman" w:cs="Times New Roman"/>
          <w:sz w:val="24"/>
          <w:szCs w:val="24"/>
          <w:vertAlign w:val="subscript"/>
        </w:rPr>
        <w:t>2</w:t>
      </w:r>
      <w:r w:rsidR="008F613B" w:rsidRPr="0006382D">
        <w:rPr>
          <w:rFonts w:ascii="Times New Roman" w:hAnsi="Times New Roman" w:cs="Times New Roman"/>
          <w:sz w:val="24"/>
          <w:szCs w:val="24"/>
        </w:rPr>
        <w:t xml:space="preserve"> heidet, mis seal ei oleks pidanud kunagi olema. Alguses väideti, et ka seda ei saa. Ometi sai seda teha olemasolevate reeglite raames ja suhteliselt lihtsalt. IPCC metoodika ütleb selgelt, et riikidel, kellel on arvestatav turbatööstus võivad välja pakkuda oma metoodika. Jah, selles on vaja arvestada teatud põhimõtteid, millest tõesti üle ja ümber ei saa, kuid ka nendes raamides saaks veel väga palju ära teha. Ehk, et enne </w:t>
      </w:r>
      <w:r w:rsidR="001E5C81">
        <w:rPr>
          <w:rFonts w:ascii="Times New Roman" w:hAnsi="Times New Roman" w:cs="Times New Roman"/>
          <w:sz w:val="24"/>
          <w:szCs w:val="24"/>
        </w:rPr>
        <w:t xml:space="preserve">kui </w:t>
      </w:r>
      <w:r w:rsidR="008F613B" w:rsidRPr="0006382D">
        <w:rPr>
          <w:rFonts w:ascii="Times New Roman" w:hAnsi="Times New Roman" w:cs="Times New Roman"/>
          <w:sz w:val="24"/>
          <w:szCs w:val="24"/>
        </w:rPr>
        <w:t xml:space="preserve">planeerida </w:t>
      </w:r>
      <w:r w:rsidR="008F613B" w:rsidRPr="0006382D">
        <w:rPr>
          <w:rFonts w:ascii="Times New Roman" w:hAnsi="Times New Roman" w:cs="Times New Roman"/>
          <w:sz w:val="24"/>
          <w:szCs w:val="24"/>
        </w:rPr>
        <w:lastRenderedPageBreak/>
        <w:t xml:space="preserve">mistahes sisulisi majandustegevuse piiranguid, on vaja saada statistika nii õigeks kui võimalik. </w:t>
      </w:r>
      <w:r w:rsidR="008F4A67" w:rsidRPr="0006382D">
        <w:rPr>
          <w:rFonts w:ascii="Times New Roman" w:hAnsi="Times New Roman" w:cs="Times New Roman"/>
          <w:sz w:val="24"/>
          <w:szCs w:val="24"/>
        </w:rPr>
        <w:t>Ning tõendatult on selge, et turba</w:t>
      </w:r>
      <w:r w:rsidR="00BD7E9C" w:rsidRPr="0006382D">
        <w:rPr>
          <w:rFonts w:ascii="Times New Roman" w:hAnsi="Times New Roman" w:cs="Times New Roman"/>
          <w:sz w:val="24"/>
          <w:szCs w:val="24"/>
        </w:rPr>
        <w:t xml:space="preserve"> teoreetilist heidet puudutav statistika ei ole jätkuvalt õige. </w:t>
      </w:r>
    </w:p>
    <w:p w14:paraId="32EA9AC4" w14:textId="77777777" w:rsidR="00BD7E9C" w:rsidRPr="0006382D" w:rsidRDefault="00BD7E9C" w:rsidP="00344162">
      <w:pPr>
        <w:jc w:val="both"/>
        <w:rPr>
          <w:rFonts w:ascii="Times New Roman" w:hAnsi="Times New Roman" w:cs="Times New Roman"/>
          <w:sz w:val="24"/>
          <w:szCs w:val="24"/>
        </w:rPr>
      </w:pPr>
    </w:p>
    <w:p w14:paraId="08FEF3F0" w14:textId="3EF84A46" w:rsidR="008F613B" w:rsidRDefault="00BD7E9C" w:rsidP="00344162">
      <w:pPr>
        <w:jc w:val="both"/>
        <w:rPr>
          <w:rFonts w:ascii="Times New Roman" w:hAnsi="Times New Roman" w:cs="Times New Roman"/>
          <w:sz w:val="24"/>
          <w:szCs w:val="24"/>
        </w:rPr>
      </w:pPr>
      <w:r w:rsidRPr="0006382D">
        <w:rPr>
          <w:rFonts w:ascii="Times New Roman" w:hAnsi="Times New Roman" w:cs="Times New Roman"/>
          <w:sz w:val="24"/>
          <w:szCs w:val="24"/>
        </w:rPr>
        <w:t xml:space="preserve">Alles pärast heitearuandluse korrastamist tuleb sektorit sisuliselt kaasates </w:t>
      </w:r>
      <w:r w:rsidR="008F613B" w:rsidRPr="0006382D">
        <w:rPr>
          <w:rFonts w:ascii="Times New Roman" w:hAnsi="Times New Roman" w:cs="Times New Roman"/>
          <w:sz w:val="24"/>
          <w:szCs w:val="24"/>
        </w:rPr>
        <w:t xml:space="preserve">vaadata millised on võimalused heidet edasi vähendada ilma majandust kahjustamata. Praegu on </w:t>
      </w:r>
      <w:proofErr w:type="spellStart"/>
      <w:r w:rsidR="008F613B" w:rsidRPr="0006382D">
        <w:rPr>
          <w:rFonts w:ascii="Times New Roman" w:hAnsi="Times New Roman" w:cs="Times New Roman"/>
          <w:sz w:val="24"/>
          <w:szCs w:val="24"/>
        </w:rPr>
        <w:t>KlimS</w:t>
      </w:r>
      <w:proofErr w:type="spellEnd"/>
      <w:r w:rsidR="008F613B" w:rsidRPr="0006382D">
        <w:rPr>
          <w:rFonts w:ascii="Times New Roman" w:hAnsi="Times New Roman" w:cs="Times New Roman"/>
          <w:sz w:val="24"/>
          <w:szCs w:val="24"/>
        </w:rPr>
        <w:t xml:space="preserve"> koostamisel öeldud, et kasutame olemasolevat statistikat – sellega on mitmete sektorite arendused, millega tegeletakse, tasalülitatud sh ka turvas. </w:t>
      </w:r>
      <w:r w:rsidR="009C2F8F" w:rsidRPr="0006382D">
        <w:rPr>
          <w:rFonts w:ascii="Times New Roman" w:hAnsi="Times New Roman" w:cs="Times New Roman"/>
          <w:sz w:val="24"/>
          <w:szCs w:val="24"/>
        </w:rPr>
        <w:t>Kas ministeerium tegeleb Eesti majanduse kliimakindlaks muutmisega või viib läbi revolutsioon</w:t>
      </w:r>
      <w:r w:rsidR="0006382D" w:rsidRPr="0006382D">
        <w:rPr>
          <w:rFonts w:ascii="Times New Roman" w:hAnsi="Times New Roman" w:cs="Times New Roman"/>
          <w:sz w:val="24"/>
          <w:szCs w:val="24"/>
        </w:rPr>
        <w:t xml:space="preserve">? Viimasel juhul on kõik loogiline, </w:t>
      </w:r>
      <w:r w:rsidR="008F613B" w:rsidRPr="0006382D">
        <w:rPr>
          <w:rFonts w:ascii="Times New Roman" w:hAnsi="Times New Roman" w:cs="Times New Roman"/>
          <w:sz w:val="24"/>
          <w:szCs w:val="24"/>
        </w:rPr>
        <w:t xml:space="preserve">F. </w:t>
      </w:r>
      <w:proofErr w:type="spellStart"/>
      <w:r w:rsidR="008F613B" w:rsidRPr="0006382D">
        <w:rPr>
          <w:rFonts w:ascii="Times New Roman" w:hAnsi="Times New Roman" w:cs="Times New Roman"/>
          <w:sz w:val="24"/>
          <w:szCs w:val="24"/>
        </w:rPr>
        <w:t>Timmermans</w:t>
      </w:r>
      <w:proofErr w:type="spellEnd"/>
      <w:r w:rsidR="008F613B" w:rsidRPr="0006382D">
        <w:rPr>
          <w:rFonts w:ascii="Times New Roman" w:hAnsi="Times New Roman" w:cs="Times New Roman"/>
          <w:sz w:val="24"/>
          <w:szCs w:val="24"/>
        </w:rPr>
        <w:t xml:space="preserve"> </w:t>
      </w:r>
      <w:r w:rsidR="0006382D" w:rsidRPr="0006382D">
        <w:rPr>
          <w:rFonts w:ascii="Times New Roman" w:hAnsi="Times New Roman" w:cs="Times New Roman"/>
          <w:sz w:val="24"/>
          <w:szCs w:val="24"/>
        </w:rPr>
        <w:t>sõnade kohaselt</w:t>
      </w:r>
      <w:r w:rsidR="008F613B" w:rsidRPr="0006382D">
        <w:rPr>
          <w:rFonts w:ascii="Times New Roman" w:hAnsi="Times New Roman" w:cs="Times New Roman"/>
          <w:sz w:val="24"/>
          <w:szCs w:val="24"/>
        </w:rPr>
        <w:t xml:space="preserve">: „Revolutsioone mõju analüüsidega ei tehta!“ </w:t>
      </w:r>
    </w:p>
    <w:p w14:paraId="5D359313" w14:textId="77777777" w:rsidR="0006382D" w:rsidRDefault="0006382D" w:rsidP="00344162">
      <w:pPr>
        <w:jc w:val="both"/>
        <w:rPr>
          <w:rFonts w:ascii="Times New Roman" w:hAnsi="Times New Roman" w:cs="Times New Roman"/>
          <w:sz w:val="24"/>
          <w:szCs w:val="24"/>
        </w:rPr>
      </w:pPr>
    </w:p>
    <w:p w14:paraId="7DF64063" w14:textId="573FDFF0" w:rsidR="0006382D" w:rsidRPr="00344162" w:rsidRDefault="0006382D" w:rsidP="00344162">
      <w:pPr>
        <w:jc w:val="both"/>
        <w:rPr>
          <w:rFonts w:ascii="Times New Roman" w:hAnsi="Times New Roman" w:cs="Times New Roman"/>
          <w:sz w:val="24"/>
          <w:szCs w:val="24"/>
        </w:rPr>
      </w:pPr>
      <w:r>
        <w:rPr>
          <w:rFonts w:ascii="Times New Roman" w:hAnsi="Times New Roman" w:cs="Times New Roman"/>
          <w:sz w:val="24"/>
          <w:szCs w:val="24"/>
        </w:rPr>
        <w:t xml:space="preserve">Täpsemad selgitused, miks ja kuidas kavandatav määruse muudatus töötab kavandatud eesmärgile vastu on </w:t>
      </w:r>
      <w:r w:rsidR="00FD4E4D">
        <w:rPr>
          <w:rFonts w:ascii="Times New Roman" w:hAnsi="Times New Roman" w:cs="Times New Roman"/>
          <w:sz w:val="24"/>
          <w:szCs w:val="24"/>
        </w:rPr>
        <w:t xml:space="preserve">toodud meie tagas </w:t>
      </w:r>
      <w:proofErr w:type="spellStart"/>
      <w:r w:rsidR="00755E4C">
        <w:rPr>
          <w:rFonts w:ascii="Times New Roman" w:hAnsi="Times New Roman" w:cs="Times New Roman"/>
          <w:sz w:val="24"/>
          <w:szCs w:val="24"/>
        </w:rPr>
        <w:t>KlimS</w:t>
      </w:r>
      <w:proofErr w:type="spellEnd"/>
      <w:r w:rsidR="00FD4E4D">
        <w:rPr>
          <w:rFonts w:ascii="Times New Roman" w:hAnsi="Times New Roman" w:cs="Times New Roman"/>
          <w:sz w:val="24"/>
          <w:szCs w:val="24"/>
        </w:rPr>
        <w:t xml:space="preserve"> kavale. </w:t>
      </w:r>
    </w:p>
    <w:p w14:paraId="30238D0F" w14:textId="77777777" w:rsidR="00882E41" w:rsidRPr="00344162" w:rsidRDefault="00882E41" w:rsidP="00344162">
      <w:pPr>
        <w:jc w:val="both"/>
        <w:rPr>
          <w:rFonts w:ascii="Times New Roman" w:hAnsi="Times New Roman" w:cs="Times New Roman"/>
          <w:b/>
          <w:bCs/>
          <w:i/>
          <w:iCs/>
          <w:sz w:val="24"/>
          <w:szCs w:val="24"/>
        </w:rPr>
      </w:pPr>
    </w:p>
    <w:p w14:paraId="37E0F9E8" w14:textId="2D6C55C7" w:rsidR="008F613B" w:rsidRPr="00FD4E4D" w:rsidRDefault="008F613B" w:rsidP="00344162">
      <w:pPr>
        <w:jc w:val="both"/>
        <w:rPr>
          <w:rFonts w:ascii="Times New Roman" w:hAnsi="Times New Roman" w:cs="Times New Roman"/>
          <w:b/>
          <w:bCs/>
          <w:sz w:val="24"/>
          <w:szCs w:val="24"/>
        </w:rPr>
      </w:pPr>
      <w:r w:rsidRPr="00FD4E4D">
        <w:rPr>
          <w:rFonts w:ascii="Times New Roman" w:hAnsi="Times New Roman" w:cs="Times New Roman"/>
          <w:b/>
          <w:bCs/>
          <w:sz w:val="24"/>
          <w:szCs w:val="24"/>
        </w:rPr>
        <w:t>Turba olulisust ei ole arvestatud</w:t>
      </w:r>
    </w:p>
    <w:p w14:paraId="54099F61" w14:textId="77777777" w:rsidR="00FD4E4D" w:rsidRPr="00FD4E4D" w:rsidRDefault="00FD4E4D" w:rsidP="00344162">
      <w:pPr>
        <w:jc w:val="both"/>
        <w:rPr>
          <w:rFonts w:ascii="Times New Roman" w:hAnsi="Times New Roman" w:cs="Times New Roman"/>
          <w:b/>
          <w:bCs/>
          <w:color w:val="333333"/>
          <w:kern w:val="6"/>
          <w:sz w:val="24"/>
          <w:szCs w:val="24"/>
        </w:rPr>
      </w:pPr>
    </w:p>
    <w:p w14:paraId="7811468D" w14:textId="2060A939" w:rsidR="00964CFC" w:rsidRDefault="00FD4E4D" w:rsidP="00344162">
      <w:pPr>
        <w:jc w:val="both"/>
        <w:rPr>
          <w:rFonts w:ascii="Times New Roman" w:hAnsi="Times New Roman" w:cs="Times New Roman"/>
          <w:sz w:val="24"/>
          <w:szCs w:val="24"/>
        </w:rPr>
      </w:pPr>
      <w:r w:rsidRPr="00824799">
        <w:rPr>
          <w:rFonts w:ascii="Times New Roman" w:hAnsi="Times New Roman" w:cs="Times New Roman"/>
          <w:sz w:val="24"/>
          <w:szCs w:val="24"/>
        </w:rPr>
        <w:t>Kordama</w:t>
      </w:r>
      <w:r w:rsidR="00824799">
        <w:rPr>
          <w:rFonts w:ascii="Times New Roman" w:hAnsi="Times New Roman" w:cs="Times New Roman"/>
          <w:sz w:val="24"/>
          <w:szCs w:val="24"/>
        </w:rPr>
        <w:t>ta</w:t>
      </w:r>
      <w:r w:rsidRPr="00824799">
        <w:rPr>
          <w:rFonts w:ascii="Times New Roman" w:hAnsi="Times New Roman" w:cs="Times New Roman"/>
          <w:sz w:val="24"/>
          <w:szCs w:val="24"/>
        </w:rPr>
        <w:t xml:space="preserve"> kõike, mida oleme oma varasemates pöördumistes välja toonud</w:t>
      </w:r>
      <w:r w:rsidR="00261391" w:rsidRPr="00824799">
        <w:rPr>
          <w:rFonts w:ascii="Times New Roman" w:hAnsi="Times New Roman" w:cs="Times New Roman"/>
          <w:sz w:val="24"/>
          <w:szCs w:val="24"/>
        </w:rPr>
        <w:t xml:space="preserve"> on oluline rõhutada </w:t>
      </w:r>
      <w:proofErr w:type="spellStart"/>
      <w:r w:rsidR="008F613B" w:rsidRPr="00824799">
        <w:rPr>
          <w:rFonts w:ascii="Times New Roman" w:hAnsi="Times New Roman" w:cs="Times New Roman"/>
          <w:sz w:val="24"/>
          <w:szCs w:val="24"/>
        </w:rPr>
        <w:t>KlimS</w:t>
      </w:r>
      <w:proofErr w:type="spellEnd"/>
      <w:r w:rsidR="008F613B" w:rsidRPr="00824799">
        <w:rPr>
          <w:rFonts w:ascii="Times New Roman" w:hAnsi="Times New Roman" w:cs="Times New Roman"/>
          <w:sz w:val="24"/>
          <w:szCs w:val="24"/>
        </w:rPr>
        <w:t xml:space="preserve"> loome käivitamisel, avakoosolekul, artiklites ja intervjuudes </w:t>
      </w:r>
      <w:r w:rsidR="00656F68">
        <w:rPr>
          <w:rFonts w:ascii="Times New Roman" w:hAnsi="Times New Roman" w:cs="Times New Roman"/>
          <w:sz w:val="24"/>
          <w:szCs w:val="24"/>
        </w:rPr>
        <w:t xml:space="preserve">ministri, kantsleri, asekantsleri jt poolt </w:t>
      </w:r>
      <w:r w:rsidR="008F613B" w:rsidRPr="00824799">
        <w:rPr>
          <w:rFonts w:ascii="Times New Roman" w:hAnsi="Times New Roman" w:cs="Times New Roman"/>
          <w:sz w:val="24"/>
          <w:szCs w:val="24"/>
        </w:rPr>
        <w:t xml:space="preserve">korduvalt </w:t>
      </w:r>
      <w:r w:rsidR="00261391" w:rsidRPr="00824799">
        <w:rPr>
          <w:rFonts w:ascii="Times New Roman" w:hAnsi="Times New Roman" w:cs="Times New Roman"/>
          <w:sz w:val="24"/>
          <w:szCs w:val="24"/>
        </w:rPr>
        <w:t xml:space="preserve">rõhutatud </w:t>
      </w:r>
      <w:r w:rsidR="008F613B" w:rsidRPr="00824799">
        <w:rPr>
          <w:rFonts w:ascii="Times New Roman" w:hAnsi="Times New Roman" w:cs="Times New Roman"/>
          <w:sz w:val="24"/>
          <w:szCs w:val="24"/>
        </w:rPr>
        <w:t>vajadust vältida „tunnelnägemist“ ja „saaste eksporti“. Tu</w:t>
      </w:r>
      <w:r w:rsidRPr="00824799">
        <w:rPr>
          <w:rFonts w:ascii="Times New Roman" w:hAnsi="Times New Roman" w:cs="Times New Roman"/>
          <w:sz w:val="24"/>
          <w:szCs w:val="24"/>
        </w:rPr>
        <w:t>r</w:t>
      </w:r>
      <w:r w:rsidR="008F613B" w:rsidRPr="00824799">
        <w:rPr>
          <w:rFonts w:ascii="Times New Roman" w:hAnsi="Times New Roman" w:cs="Times New Roman"/>
          <w:sz w:val="24"/>
          <w:szCs w:val="24"/>
        </w:rPr>
        <w:t xml:space="preserve">vas on selles vaates õpikunäide. Kuna tootmismahtude oluline suurendamine Euroopas ei ole väga reaalne, </w:t>
      </w:r>
      <w:r w:rsidR="001F7BAB">
        <w:rPr>
          <w:rFonts w:ascii="Times New Roman" w:hAnsi="Times New Roman" w:cs="Times New Roman"/>
          <w:sz w:val="24"/>
          <w:szCs w:val="24"/>
        </w:rPr>
        <w:t xml:space="preserve">liigub </w:t>
      </w:r>
      <w:r w:rsidR="008F613B" w:rsidRPr="00824799">
        <w:rPr>
          <w:rFonts w:ascii="Times New Roman" w:hAnsi="Times New Roman" w:cs="Times New Roman"/>
          <w:sz w:val="24"/>
          <w:szCs w:val="24"/>
        </w:rPr>
        <w:t>kogu turu kasv ja meie tootmismahtude vähenemine Venemaale.</w:t>
      </w:r>
      <w:r w:rsidR="001F7BAB">
        <w:rPr>
          <w:rFonts w:ascii="Times New Roman" w:hAnsi="Times New Roman" w:cs="Times New Roman"/>
          <w:sz w:val="24"/>
          <w:szCs w:val="24"/>
        </w:rPr>
        <w:t xml:space="preserve"> Seda ka </w:t>
      </w:r>
      <w:r w:rsidR="005933D9">
        <w:rPr>
          <w:rFonts w:ascii="Times New Roman" w:hAnsi="Times New Roman" w:cs="Times New Roman"/>
          <w:sz w:val="24"/>
          <w:szCs w:val="24"/>
        </w:rPr>
        <w:t>sanktsioonide tingimustes.</w:t>
      </w:r>
      <w:r w:rsidR="008F613B" w:rsidRPr="00824799">
        <w:rPr>
          <w:rFonts w:ascii="Times New Roman" w:hAnsi="Times New Roman" w:cs="Times New Roman"/>
          <w:sz w:val="24"/>
          <w:szCs w:val="24"/>
        </w:rPr>
        <w:t xml:space="preserve"> Me päriselt anname ühe konkreetse </w:t>
      </w:r>
      <w:r w:rsidR="005933D9">
        <w:rPr>
          <w:rFonts w:ascii="Times New Roman" w:hAnsi="Times New Roman" w:cs="Times New Roman"/>
          <w:sz w:val="24"/>
          <w:szCs w:val="24"/>
        </w:rPr>
        <w:t xml:space="preserve">segmendi </w:t>
      </w:r>
      <w:r w:rsidR="008F613B" w:rsidRPr="00824799">
        <w:rPr>
          <w:rFonts w:ascii="Times New Roman" w:hAnsi="Times New Roman" w:cs="Times New Roman"/>
          <w:sz w:val="24"/>
          <w:szCs w:val="24"/>
        </w:rPr>
        <w:t xml:space="preserve">venelastele üle ja liigume sellega Euroopa Liidu toorme- ja toidujulgeolekupoliitikaga täiesti vastupidises suunas. Nii kriitiliste ja strateegiliste toormete kui ka teiste, mis nende hulka ei kuulu, osas on võetud selge suund, et EL peab olema üha suuremas mahus võimeline ise oma tarbimist katma. Toidu julgeoleku osas avaldati </w:t>
      </w:r>
      <w:r w:rsidR="00964CFC" w:rsidRPr="00824799">
        <w:rPr>
          <w:rFonts w:ascii="Times New Roman" w:hAnsi="Times New Roman" w:cs="Times New Roman"/>
          <w:sz w:val="24"/>
          <w:szCs w:val="24"/>
        </w:rPr>
        <w:t xml:space="preserve">10.05.2023. a </w:t>
      </w:r>
      <w:proofErr w:type="spellStart"/>
      <w:r w:rsidR="008F613B" w:rsidRPr="00824799">
        <w:rPr>
          <w:rFonts w:ascii="Times New Roman" w:hAnsi="Times New Roman" w:cs="Times New Roman"/>
          <w:sz w:val="24"/>
          <w:szCs w:val="24"/>
        </w:rPr>
        <w:t>Mortler’i</w:t>
      </w:r>
      <w:proofErr w:type="spellEnd"/>
      <w:r w:rsidR="008F613B" w:rsidRPr="00824799">
        <w:rPr>
          <w:rFonts w:ascii="Times New Roman" w:hAnsi="Times New Roman" w:cs="Times New Roman"/>
          <w:sz w:val="24"/>
          <w:szCs w:val="24"/>
        </w:rPr>
        <w:t xml:space="preserve"> raport, mis ainult sellele keskendubki. </w:t>
      </w:r>
      <w:r w:rsidR="00964CFC" w:rsidRPr="00824799">
        <w:rPr>
          <w:rFonts w:ascii="Times New Roman" w:hAnsi="Times New Roman" w:cs="Times New Roman"/>
          <w:sz w:val="24"/>
          <w:szCs w:val="24"/>
        </w:rPr>
        <w:t xml:space="preserve">Raport ütleb, et kuna Euroopa toiduga varustatus ja toidu ohutus ei ole tagatud, peavad ühe meetmena kasvusubstraatide koostisosad olema Euroopa Liidu siseturult kättesaadavad – </w:t>
      </w:r>
      <w:proofErr w:type="spellStart"/>
      <w:r w:rsidR="00964CFC" w:rsidRPr="00656F68">
        <w:rPr>
          <w:rFonts w:ascii="Times New Roman" w:hAnsi="Times New Roman" w:cs="Times New Roman"/>
          <w:i/>
          <w:iCs/>
          <w:sz w:val="24"/>
          <w:szCs w:val="24"/>
        </w:rPr>
        <w:t>Points</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out</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that</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innovative</w:t>
      </w:r>
      <w:proofErr w:type="spellEnd"/>
      <w:r w:rsidR="00964CFC" w:rsidRPr="00656F68">
        <w:rPr>
          <w:rFonts w:ascii="Times New Roman" w:hAnsi="Times New Roman" w:cs="Times New Roman"/>
          <w:i/>
          <w:iCs/>
          <w:sz w:val="24"/>
          <w:szCs w:val="24"/>
        </w:rPr>
        <w:t xml:space="preserve"> and </w:t>
      </w:r>
      <w:proofErr w:type="spellStart"/>
      <w:r w:rsidR="00964CFC" w:rsidRPr="00656F68">
        <w:rPr>
          <w:rFonts w:ascii="Times New Roman" w:hAnsi="Times New Roman" w:cs="Times New Roman"/>
          <w:i/>
          <w:iCs/>
          <w:sz w:val="24"/>
          <w:szCs w:val="24"/>
        </w:rPr>
        <w:t>resource</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efficient</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cultivation</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practices</w:t>
      </w:r>
      <w:proofErr w:type="spellEnd"/>
      <w:r w:rsidR="00964CFC" w:rsidRPr="00656F68">
        <w:rPr>
          <w:rFonts w:ascii="Times New Roman" w:hAnsi="Times New Roman" w:cs="Times New Roman"/>
          <w:i/>
          <w:iCs/>
          <w:sz w:val="24"/>
          <w:szCs w:val="24"/>
        </w:rPr>
        <w:t xml:space="preserve"> in </w:t>
      </w:r>
      <w:proofErr w:type="spellStart"/>
      <w:r w:rsidR="00964CFC" w:rsidRPr="00656F68">
        <w:rPr>
          <w:rFonts w:ascii="Times New Roman" w:hAnsi="Times New Roman" w:cs="Times New Roman"/>
          <w:i/>
          <w:iCs/>
          <w:sz w:val="24"/>
          <w:szCs w:val="24"/>
        </w:rPr>
        <w:t>controlled</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enclosed</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environments</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require</w:t>
      </w:r>
      <w:proofErr w:type="spellEnd"/>
      <w:r w:rsidR="00964CFC" w:rsidRPr="00656F68">
        <w:rPr>
          <w:rFonts w:ascii="Times New Roman" w:hAnsi="Times New Roman" w:cs="Times New Roman"/>
          <w:i/>
          <w:iCs/>
          <w:sz w:val="24"/>
          <w:szCs w:val="24"/>
        </w:rPr>
        <w:t xml:space="preserve"> a </w:t>
      </w:r>
      <w:proofErr w:type="spellStart"/>
      <w:r w:rsidR="00964CFC" w:rsidRPr="00656F68">
        <w:rPr>
          <w:rFonts w:ascii="Times New Roman" w:hAnsi="Times New Roman" w:cs="Times New Roman"/>
          <w:i/>
          <w:iCs/>
          <w:sz w:val="24"/>
          <w:szCs w:val="24"/>
        </w:rPr>
        <w:t>secure</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supply</w:t>
      </w:r>
      <w:proofErr w:type="spellEnd"/>
      <w:r w:rsidR="00964CFC" w:rsidRPr="00656F68">
        <w:rPr>
          <w:rFonts w:ascii="Times New Roman" w:hAnsi="Times New Roman" w:cs="Times New Roman"/>
          <w:i/>
          <w:iCs/>
          <w:sz w:val="24"/>
          <w:szCs w:val="24"/>
        </w:rPr>
        <w:t xml:space="preserve"> of </w:t>
      </w:r>
      <w:proofErr w:type="spellStart"/>
      <w:r w:rsidR="00964CFC" w:rsidRPr="00656F68">
        <w:rPr>
          <w:rFonts w:ascii="Times New Roman" w:hAnsi="Times New Roman" w:cs="Times New Roman"/>
          <w:i/>
          <w:iCs/>
          <w:sz w:val="24"/>
          <w:szCs w:val="24"/>
        </w:rPr>
        <w:t>growing</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media</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raw</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materials</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believes</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that</w:t>
      </w:r>
      <w:proofErr w:type="spellEnd"/>
      <w:r w:rsidR="00964CFC" w:rsidRPr="00656F68">
        <w:rPr>
          <w:rFonts w:ascii="Times New Roman" w:hAnsi="Times New Roman" w:cs="Times New Roman"/>
          <w:i/>
          <w:iCs/>
          <w:sz w:val="24"/>
          <w:szCs w:val="24"/>
        </w:rPr>
        <w:t xml:space="preserve"> EU </w:t>
      </w:r>
      <w:proofErr w:type="spellStart"/>
      <w:r w:rsidR="00964CFC" w:rsidRPr="00656F68">
        <w:rPr>
          <w:rFonts w:ascii="Times New Roman" w:hAnsi="Times New Roman" w:cs="Times New Roman"/>
          <w:i/>
          <w:iCs/>
          <w:sz w:val="24"/>
          <w:szCs w:val="24"/>
        </w:rPr>
        <w:t>production</w:t>
      </w:r>
      <w:proofErr w:type="spellEnd"/>
      <w:r w:rsidR="00964CFC" w:rsidRPr="00656F68">
        <w:rPr>
          <w:rFonts w:ascii="Times New Roman" w:hAnsi="Times New Roman" w:cs="Times New Roman"/>
          <w:i/>
          <w:iCs/>
          <w:sz w:val="24"/>
          <w:szCs w:val="24"/>
        </w:rPr>
        <w:t xml:space="preserve"> and </w:t>
      </w:r>
      <w:proofErr w:type="spellStart"/>
      <w:r w:rsidR="00964CFC" w:rsidRPr="00656F68">
        <w:rPr>
          <w:rFonts w:ascii="Times New Roman" w:hAnsi="Times New Roman" w:cs="Times New Roman"/>
          <w:i/>
          <w:iCs/>
          <w:sz w:val="24"/>
          <w:szCs w:val="24"/>
        </w:rPr>
        <w:t>supply</w:t>
      </w:r>
      <w:proofErr w:type="spellEnd"/>
      <w:r w:rsidR="00964CFC" w:rsidRPr="00656F68">
        <w:rPr>
          <w:rFonts w:ascii="Times New Roman" w:hAnsi="Times New Roman" w:cs="Times New Roman"/>
          <w:i/>
          <w:iCs/>
          <w:sz w:val="24"/>
          <w:szCs w:val="24"/>
        </w:rPr>
        <w:t xml:space="preserve"> of </w:t>
      </w:r>
      <w:proofErr w:type="spellStart"/>
      <w:r w:rsidR="00964CFC" w:rsidRPr="00656F68">
        <w:rPr>
          <w:rFonts w:ascii="Times New Roman" w:hAnsi="Times New Roman" w:cs="Times New Roman"/>
          <w:i/>
          <w:iCs/>
          <w:sz w:val="24"/>
          <w:szCs w:val="24"/>
        </w:rPr>
        <w:t>these</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materials</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should</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be</w:t>
      </w:r>
      <w:proofErr w:type="spellEnd"/>
      <w:r w:rsidR="00964CFC" w:rsidRPr="00656F68">
        <w:rPr>
          <w:rFonts w:ascii="Times New Roman" w:hAnsi="Times New Roman" w:cs="Times New Roman"/>
          <w:i/>
          <w:iCs/>
          <w:sz w:val="24"/>
          <w:szCs w:val="24"/>
        </w:rPr>
        <w:t xml:space="preserve"> </w:t>
      </w:r>
      <w:proofErr w:type="spellStart"/>
      <w:r w:rsidR="00964CFC" w:rsidRPr="00656F68">
        <w:rPr>
          <w:rFonts w:ascii="Times New Roman" w:hAnsi="Times New Roman" w:cs="Times New Roman"/>
          <w:i/>
          <w:iCs/>
          <w:sz w:val="24"/>
          <w:szCs w:val="24"/>
        </w:rPr>
        <w:t>guaranteed</w:t>
      </w:r>
      <w:proofErr w:type="spellEnd"/>
      <w:r w:rsidR="00964CFC" w:rsidRPr="00824799">
        <w:rPr>
          <w:rFonts w:ascii="Times New Roman" w:hAnsi="Times New Roman" w:cs="Times New Roman"/>
          <w:sz w:val="24"/>
          <w:szCs w:val="24"/>
        </w:rPr>
        <w:t>.</w:t>
      </w:r>
    </w:p>
    <w:p w14:paraId="2D99E04B" w14:textId="77777777" w:rsidR="00104AAA" w:rsidRDefault="00104AAA" w:rsidP="00344162">
      <w:pPr>
        <w:jc w:val="both"/>
        <w:rPr>
          <w:rFonts w:ascii="Times New Roman" w:hAnsi="Times New Roman" w:cs="Times New Roman"/>
          <w:sz w:val="24"/>
          <w:szCs w:val="24"/>
        </w:rPr>
      </w:pPr>
    </w:p>
    <w:p w14:paraId="13918B14" w14:textId="037BD0B3" w:rsidR="008F613B" w:rsidRPr="00104AAA" w:rsidRDefault="008F613B" w:rsidP="00344162">
      <w:pPr>
        <w:jc w:val="both"/>
        <w:rPr>
          <w:rFonts w:ascii="Times New Roman" w:hAnsi="Times New Roman" w:cs="Times New Roman"/>
          <w:b/>
          <w:bCs/>
          <w:sz w:val="24"/>
          <w:szCs w:val="24"/>
        </w:rPr>
      </w:pPr>
      <w:r w:rsidRPr="00104AAA">
        <w:rPr>
          <w:rFonts w:ascii="Times New Roman" w:hAnsi="Times New Roman" w:cs="Times New Roman"/>
          <w:b/>
          <w:bCs/>
          <w:sz w:val="24"/>
          <w:szCs w:val="24"/>
        </w:rPr>
        <w:t>Alade valik ei ole sisuliselt põhjendatud</w:t>
      </w:r>
    </w:p>
    <w:p w14:paraId="694BFEFD" w14:textId="77777777" w:rsidR="00FD4E4D" w:rsidRDefault="00FD4E4D" w:rsidP="00344162">
      <w:pPr>
        <w:jc w:val="both"/>
        <w:rPr>
          <w:rFonts w:ascii="Times New Roman" w:hAnsi="Times New Roman" w:cs="Times New Roman"/>
          <w:sz w:val="24"/>
          <w:szCs w:val="24"/>
        </w:rPr>
      </w:pPr>
    </w:p>
    <w:p w14:paraId="51914718" w14:textId="2C1629BD" w:rsidR="008F613B" w:rsidRDefault="008F613B" w:rsidP="00344162">
      <w:pPr>
        <w:jc w:val="both"/>
        <w:rPr>
          <w:rFonts w:ascii="Times New Roman" w:hAnsi="Times New Roman" w:cs="Times New Roman"/>
          <w:sz w:val="24"/>
          <w:szCs w:val="24"/>
        </w:rPr>
      </w:pPr>
      <w:r w:rsidRPr="00344162">
        <w:rPr>
          <w:rFonts w:ascii="Times New Roman" w:hAnsi="Times New Roman" w:cs="Times New Roman"/>
          <w:sz w:val="24"/>
          <w:szCs w:val="24"/>
        </w:rPr>
        <w:t xml:space="preserve">Nagu varem viidatud, oli hetkel kehtiva määruse nr 87 lisaks olev nimekiri pandud kokku põhjalike hindamiste ja analüüside pinnalt. Muuhulgas nähtub kehtiva määruse seletuskirjast, et kuna kaevandamiseks sobivate turbaalade nimekiri koostati Keskkonnaameti, Keskkonnaministeeriumi ning keskkonna- ja erialaorganisatsioonide koostöös, oli võimalik anda töö käigus esialgne hinnang nimekirja kantud turbaalade looduskaitseväärtuste kohta. Kaevandamiseks sobivate turbaalade nimekirja koostades võeti arvesse ka soode regionaalset jaotust ja eri kvaliteediga toormega varustatust pikas perspektiivis, suuremate siseriiklike tarbijate ja </w:t>
      </w:r>
      <w:proofErr w:type="spellStart"/>
      <w:r w:rsidRPr="00344162">
        <w:rPr>
          <w:rFonts w:ascii="Times New Roman" w:hAnsi="Times New Roman" w:cs="Times New Roman"/>
          <w:sz w:val="24"/>
          <w:szCs w:val="24"/>
        </w:rPr>
        <w:t>väärindajate</w:t>
      </w:r>
      <w:proofErr w:type="spellEnd"/>
      <w:r w:rsidRPr="00344162">
        <w:rPr>
          <w:rFonts w:ascii="Times New Roman" w:hAnsi="Times New Roman" w:cs="Times New Roman"/>
          <w:sz w:val="24"/>
          <w:szCs w:val="24"/>
        </w:rPr>
        <w:t xml:space="preserve"> vajadusi, väljakujunenud logistikat ning siseriikliku tarbimise võimalikku arengut. Kuna mistahes soos või turbaalal leidub mõni III kategooria kaitsealune liik, arutati töörühmas läbi, millistel juhtudel oli võimalik teha mööndusi ning korraldada kaitsealuste liikide nõuetekohane kaitse nii, et säilis võimalus ka turba kaevandamiseks. Eelnev tähendab, et nimekiri oli sisuliselt põhjendatud näiteks ka võimalike keskkonnamõjude aspektist. Praegusel juhul moodustatud nimekirjal sisulised põhjendused puuduvad.</w:t>
      </w:r>
    </w:p>
    <w:p w14:paraId="1AE2B3C8" w14:textId="77777777" w:rsidR="00104AAA" w:rsidRPr="00344162" w:rsidRDefault="00104AAA" w:rsidP="00344162">
      <w:pPr>
        <w:jc w:val="both"/>
        <w:rPr>
          <w:rFonts w:ascii="Times New Roman" w:hAnsi="Times New Roman" w:cs="Times New Roman"/>
          <w:sz w:val="24"/>
          <w:szCs w:val="24"/>
        </w:rPr>
      </w:pPr>
    </w:p>
    <w:p w14:paraId="4D6152D6" w14:textId="77777777" w:rsidR="008F613B" w:rsidRPr="00344162" w:rsidRDefault="008F613B" w:rsidP="00344162">
      <w:pPr>
        <w:jc w:val="both"/>
        <w:rPr>
          <w:rFonts w:ascii="Times New Roman" w:hAnsi="Times New Roman" w:cs="Times New Roman"/>
          <w:sz w:val="24"/>
          <w:szCs w:val="24"/>
        </w:rPr>
      </w:pPr>
      <w:r w:rsidRPr="00344162">
        <w:rPr>
          <w:rFonts w:ascii="Times New Roman" w:hAnsi="Times New Roman" w:cs="Times New Roman"/>
          <w:sz w:val="24"/>
          <w:szCs w:val="24"/>
        </w:rPr>
        <w:lastRenderedPageBreak/>
        <w:t xml:space="preserve">Sealjuures on tähelepanuväärne, et praeguse eelnõu seletuskirjas on viidatud justkui ettevõtjate õiguste riivet leevendava asjaoluna sellele, et esitatud taotlused menetletakse lõpuni ja olemasolevaid lube on võimalik pikendada ja laiendada. Samas puudub sellistel väidetel leevendav mõju. Asjaolu, et esitatud taotlused lõpuni menetletakse, ei tähenda, et kaevandamisload ka antakse. Samuti ei tähenda see seda, et esitatud taotlused puudutavad alasid, kus kaevandamine võiks olla kõige väiksemate mõjudega. Valik nende projektide vahel, mida on potentsiaalselt võimalik ellu viia ja mida kindlasti ellu viia ei ole võimalik, tehakse hetkel suvaliselt ja sisulise hindamiseta. See aga toob kaasa olukorra, kus potentsiaalselt kaalutakse kaevandamist alal, kus sellel võivad olla hoopis suuremad mõjud (nt looduskaitseliselt) kui alal, mis jääb sobivate alade nimekirjast välja pelgalt põhjusel, et ettevõtja ei ole veel jõudnud sinna kaevandamisluba taotleda. Isegi asjaolu, et sellisele alale võib täna olla antud geoloogilise uuringu luba, ei muuda eeltoodud järeldust, kuid samas intensiivistab veelgi negatiivseid tagajärgi ettevõtjale. </w:t>
      </w:r>
    </w:p>
    <w:p w14:paraId="600367AD" w14:textId="77777777" w:rsidR="00AA0152" w:rsidRDefault="00AA0152" w:rsidP="00344162">
      <w:pPr>
        <w:jc w:val="both"/>
        <w:rPr>
          <w:rFonts w:ascii="Times New Roman" w:hAnsi="Times New Roman" w:cs="Times New Roman"/>
          <w:sz w:val="24"/>
          <w:szCs w:val="24"/>
        </w:rPr>
      </w:pPr>
    </w:p>
    <w:p w14:paraId="706EEE19" w14:textId="6935D1DD" w:rsidR="008F613B" w:rsidRDefault="00AA0152" w:rsidP="00344162">
      <w:pPr>
        <w:jc w:val="both"/>
        <w:rPr>
          <w:rFonts w:ascii="Times New Roman" w:hAnsi="Times New Roman" w:cs="Times New Roman"/>
          <w:sz w:val="24"/>
          <w:szCs w:val="24"/>
        </w:rPr>
      </w:pPr>
      <w:r>
        <w:rPr>
          <w:rFonts w:ascii="Times New Roman" w:hAnsi="Times New Roman" w:cs="Times New Roman"/>
          <w:sz w:val="24"/>
          <w:szCs w:val="24"/>
        </w:rPr>
        <w:t>O</w:t>
      </w:r>
      <w:r w:rsidR="008F613B" w:rsidRPr="00344162">
        <w:rPr>
          <w:rFonts w:ascii="Times New Roman" w:hAnsi="Times New Roman" w:cs="Times New Roman"/>
          <w:sz w:val="24"/>
          <w:szCs w:val="24"/>
        </w:rPr>
        <w:t>n selge, et määruse</w:t>
      </w:r>
      <w:r>
        <w:rPr>
          <w:rFonts w:ascii="Times New Roman" w:hAnsi="Times New Roman" w:cs="Times New Roman"/>
          <w:sz w:val="24"/>
          <w:szCs w:val="24"/>
        </w:rPr>
        <w:t xml:space="preserve"> </w:t>
      </w:r>
      <w:r w:rsidR="008F613B" w:rsidRPr="00344162">
        <w:rPr>
          <w:rFonts w:ascii="Times New Roman" w:hAnsi="Times New Roman" w:cs="Times New Roman"/>
          <w:sz w:val="24"/>
          <w:szCs w:val="24"/>
        </w:rPr>
        <w:t xml:space="preserve">eelnõuga sätestatav lahendus ei pea ettevõtjate ja sektori huvide kõrval kindlasti silmas ka keskkonnakaitsehuve. Keskkonnakaitse eesmärki kasutatakse regulatsiooni kehtestamisel küll justkui ettekäändena, kuid sisulist mõju sellega seoses hinnatud ei ole. Võib vabalt juhtuda ka nii, et juhuslikult jääb nimekirja ökoloogilisest vaatest mõni suhteliselt väärtuslikum ala, võrreldes alaga, mis nimekirjast välja jääks põhjusel, et seal ei ole parasjagu veel loa taotlust. </w:t>
      </w:r>
    </w:p>
    <w:p w14:paraId="17AEF9EC" w14:textId="77777777" w:rsidR="00AA0152" w:rsidRPr="00344162" w:rsidRDefault="00AA0152" w:rsidP="00344162">
      <w:pPr>
        <w:jc w:val="both"/>
        <w:rPr>
          <w:rFonts w:ascii="Times New Roman" w:hAnsi="Times New Roman" w:cs="Times New Roman"/>
          <w:sz w:val="24"/>
          <w:szCs w:val="24"/>
        </w:rPr>
      </w:pPr>
    </w:p>
    <w:p w14:paraId="6AB120FA" w14:textId="77777777" w:rsidR="008F613B" w:rsidRPr="00565F20" w:rsidRDefault="008F613B" w:rsidP="00565F20">
      <w:pPr>
        <w:jc w:val="both"/>
        <w:rPr>
          <w:rFonts w:ascii="Times New Roman" w:hAnsi="Times New Roman" w:cs="Times New Roman"/>
          <w:b/>
          <w:bCs/>
          <w:sz w:val="24"/>
          <w:szCs w:val="24"/>
        </w:rPr>
      </w:pPr>
      <w:r w:rsidRPr="00565F20">
        <w:rPr>
          <w:rFonts w:ascii="Times New Roman" w:hAnsi="Times New Roman" w:cs="Times New Roman"/>
          <w:b/>
          <w:bCs/>
          <w:sz w:val="24"/>
          <w:szCs w:val="24"/>
        </w:rPr>
        <w:t>Määruse eelnõu toob kaasa tootjate ebavõrdse kohtlemise</w:t>
      </w:r>
    </w:p>
    <w:p w14:paraId="01E8ACF3" w14:textId="77777777" w:rsidR="00565F20" w:rsidRPr="00565F20" w:rsidRDefault="00565F20" w:rsidP="00565F20">
      <w:pPr>
        <w:jc w:val="both"/>
        <w:rPr>
          <w:rFonts w:ascii="Times New Roman" w:hAnsi="Times New Roman" w:cs="Times New Roman"/>
          <w:sz w:val="24"/>
          <w:szCs w:val="24"/>
        </w:rPr>
      </w:pPr>
    </w:p>
    <w:p w14:paraId="613B2FD2" w14:textId="74EAAB98"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Määruse muudatusega võimaldatakse turba kaevandamist jätkata aladel, millele on kaevandamisluba väljastatud või mille osas on esitatud kaevandamisloa taotlust. Määruse seletuskirjas on paljasõnaliselt väidetud, et sellise loogika rakendamisega ettevõtetele piiranguid ei seata. Samuti viidatakse, et mõju võib küll avalduda ettevõtjatele, kes on koostamas kaevandamisloa taotlust või viimas läbi geoloogilist uuringut kavatsusega taotleda kaevandamisluba, aga kuivõrd uuringuluba ei anna õiguspärast ootust kaevandamisloa saamiseks, siis justkui ka õiguste rikkumist ei esine.</w:t>
      </w:r>
      <w:r w:rsidR="00695CEB">
        <w:rPr>
          <w:rFonts w:ascii="Times New Roman" w:hAnsi="Times New Roman" w:cs="Times New Roman"/>
          <w:sz w:val="24"/>
          <w:szCs w:val="24"/>
        </w:rPr>
        <w:t xml:space="preserve"> </w:t>
      </w:r>
      <w:r w:rsidRPr="00565F20">
        <w:rPr>
          <w:rFonts w:ascii="Times New Roman" w:hAnsi="Times New Roman" w:cs="Times New Roman"/>
          <w:sz w:val="24"/>
          <w:szCs w:val="24"/>
        </w:rPr>
        <w:t xml:space="preserve">Sellised seisukohad ei ole põhjendatud ning on ilmne, et määrusega kaasneb ettevõtjate ebavõrdne kohtlemine. Ebavõrdset kohtlemist ei ole aga määruse ettevalmistamisel millegagi põhjendatud ega seda isegi sisuliselt hinnatud. </w:t>
      </w:r>
    </w:p>
    <w:p w14:paraId="051852AE" w14:textId="77777777" w:rsidR="00695CEB" w:rsidRPr="00565F20" w:rsidRDefault="00695CEB" w:rsidP="00565F20">
      <w:pPr>
        <w:jc w:val="both"/>
        <w:rPr>
          <w:rFonts w:ascii="Times New Roman" w:hAnsi="Times New Roman" w:cs="Times New Roman"/>
          <w:sz w:val="24"/>
          <w:szCs w:val="24"/>
        </w:rPr>
      </w:pPr>
    </w:p>
    <w:p w14:paraId="36A66714" w14:textId="69C5D0C4"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Määruse jõustumisega on eelisseisundis need ettevõtjad, kellele on kaevandamisluba väljastatud ja kes saavad seeläbi tegevust jätkata ja seda ka laiendada. Samuti on vähemalt osaliselt eelisseisundis ettevõtjad, kes on jõudnud määruses sätestatud ajaks anda sisse kaevandamisloa taotluse. Määrav ajahetk sellise eelisseisundi tekkimiseks on aga täiesti juhuslik ja ettevõtjate jaoks ootamatu.</w:t>
      </w:r>
    </w:p>
    <w:p w14:paraId="06706904" w14:textId="77777777" w:rsidR="00695CEB" w:rsidRPr="00565F20" w:rsidRDefault="00695CEB" w:rsidP="00565F20">
      <w:pPr>
        <w:jc w:val="both"/>
        <w:rPr>
          <w:rFonts w:ascii="Times New Roman" w:hAnsi="Times New Roman" w:cs="Times New Roman"/>
          <w:sz w:val="24"/>
          <w:szCs w:val="24"/>
        </w:rPr>
      </w:pPr>
    </w:p>
    <w:p w14:paraId="1A4D33D9" w14:textId="77777777" w:rsidR="00EA7606"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 xml:space="preserve">Samal ajal saavad oluliselt riivatud kõikide ülejäänud ettevõtjate huvid, kes valitud hetkeks kaevandamisloa taotlust sisse ei ole andnud. Seal hulgas on omakorda ettevõtjad, kellele on väljastatud geoloogilise uuringu luba, tehtud uuringud ja kantud sellega seonduvad kulud. Kuigi on õige, et geoloogilise uuringu loa väljastamine ei anna õiguspärast ootust kaevandamisloa </w:t>
      </w:r>
      <w:r w:rsidRPr="00565F20">
        <w:rPr>
          <w:rFonts w:ascii="Times New Roman" w:hAnsi="Times New Roman" w:cs="Times New Roman"/>
          <w:sz w:val="24"/>
          <w:szCs w:val="24"/>
          <w:u w:val="single"/>
        </w:rPr>
        <w:t>väljastamiseks</w:t>
      </w:r>
      <w:r w:rsidRPr="00565F20">
        <w:rPr>
          <w:rFonts w:ascii="Times New Roman" w:hAnsi="Times New Roman" w:cs="Times New Roman"/>
          <w:sz w:val="24"/>
          <w:szCs w:val="24"/>
        </w:rPr>
        <w:t xml:space="preserve">, tõusetub siiski küsimus sellest, kas ettevõtjatel saab olla õiguspärane ootus kaevandamisloa </w:t>
      </w:r>
      <w:r w:rsidRPr="00565F20">
        <w:rPr>
          <w:rFonts w:ascii="Times New Roman" w:hAnsi="Times New Roman" w:cs="Times New Roman"/>
          <w:sz w:val="24"/>
          <w:szCs w:val="24"/>
          <w:u w:val="single"/>
        </w:rPr>
        <w:t>taotluse esitamiseks</w:t>
      </w:r>
      <w:r w:rsidRPr="00565F20">
        <w:rPr>
          <w:rFonts w:ascii="Times New Roman" w:hAnsi="Times New Roman" w:cs="Times New Roman"/>
          <w:sz w:val="24"/>
          <w:szCs w:val="24"/>
        </w:rPr>
        <w:t>. On selge, et uuringuluba on kaevandamisega seotud ja tavaolukorras annab uuringuluba näiteks ka eesõiguse kaevandamisloa taotlemiseks (</w:t>
      </w:r>
      <w:proofErr w:type="spellStart"/>
      <w:r w:rsidRPr="00565F20">
        <w:rPr>
          <w:rFonts w:ascii="Times New Roman" w:hAnsi="Times New Roman" w:cs="Times New Roman"/>
          <w:sz w:val="24"/>
          <w:szCs w:val="24"/>
        </w:rPr>
        <w:t>MaaPS</w:t>
      </w:r>
      <w:proofErr w:type="spellEnd"/>
      <w:r w:rsidRPr="00565F20">
        <w:rPr>
          <w:rFonts w:ascii="Times New Roman" w:hAnsi="Times New Roman" w:cs="Times New Roman"/>
          <w:sz w:val="24"/>
          <w:szCs w:val="24"/>
        </w:rPr>
        <w:t xml:space="preserve"> § 53 lg 1 kohaselt on riigile kuuluva maavara kaevandamise loa saamiseks eesõigus sellel alal selle maavara uuringu loa omajal uuringuloa kehtivusajal ja kuni aasta pärast nimetatud loa kehtivuse lõppemist). Seega </w:t>
      </w:r>
      <w:r w:rsidR="00083ECD">
        <w:rPr>
          <w:rFonts w:ascii="Times New Roman" w:hAnsi="Times New Roman" w:cs="Times New Roman"/>
          <w:sz w:val="24"/>
          <w:szCs w:val="24"/>
        </w:rPr>
        <w:t xml:space="preserve">peab olema ka </w:t>
      </w:r>
      <w:r w:rsidRPr="00565F20">
        <w:rPr>
          <w:rFonts w:ascii="Times New Roman" w:hAnsi="Times New Roman" w:cs="Times New Roman"/>
          <w:sz w:val="24"/>
          <w:szCs w:val="24"/>
        </w:rPr>
        <w:t xml:space="preserve">geoloogilise uuringu loa omajatel vähemalt </w:t>
      </w:r>
      <w:r w:rsidR="00EA7606">
        <w:rPr>
          <w:rFonts w:ascii="Times New Roman" w:hAnsi="Times New Roman" w:cs="Times New Roman"/>
          <w:sz w:val="24"/>
          <w:szCs w:val="24"/>
        </w:rPr>
        <w:t>kindlus, et n</w:t>
      </w:r>
      <w:r w:rsidRPr="00565F20">
        <w:rPr>
          <w:rFonts w:ascii="Times New Roman" w:hAnsi="Times New Roman" w:cs="Times New Roman"/>
          <w:sz w:val="24"/>
          <w:szCs w:val="24"/>
        </w:rPr>
        <w:t xml:space="preserve">eil on võimalik esitada kaevandamisloa taotlus, mida Keskkonnaamet ka nõuetele vastavalt menetleb. </w:t>
      </w:r>
    </w:p>
    <w:p w14:paraId="660289E0" w14:textId="77777777" w:rsidR="00EA7606" w:rsidRDefault="00EA7606" w:rsidP="00565F20">
      <w:pPr>
        <w:jc w:val="both"/>
        <w:rPr>
          <w:rFonts w:ascii="Times New Roman" w:hAnsi="Times New Roman" w:cs="Times New Roman"/>
          <w:sz w:val="24"/>
          <w:szCs w:val="24"/>
        </w:rPr>
      </w:pPr>
    </w:p>
    <w:p w14:paraId="28CD314D" w14:textId="1ECAD2B7"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 xml:space="preserve">Arusaadavalt ei ole kaevandamisloa saamine kunagi ette kindlaks määratud ja menetluse tulemus sõltub menetluse käigus välja selgitatavatest asjaoludest ja huvidest, kuid geoloogilise uuringu teostajatel on seaduse kohaselt vähemalt kindlus ja eelisseisund loa taotlemiseks. Praegu võetakse aga määrusega see seisund neilt ära sisuliselt ühegi põhjenduseta, nende huve kaalumata ja ka seni tehtud kulutusi arvestamata ning neid hüvitamata. Kui kaevandamisloa menetluses toimub asjaolude kaalumine ja iga negatiivne otsus peab olema haldusorgani poolt põhjalikult kaalutletud ja põhjendatud, siis antud juhul soovib Kliimaministeerium võtta isikutelt ilma igasuguse kaalumiseta ära võimaluse kaevandamisõigust isegi taotleda, rääkimata sellise taotluse sisulisest ja asjakohasest hindamisest. </w:t>
      </w:r>
    </w:p>
    <w:p w14:paraId="0DEAD4AA" w14:textId="77777777" w:rsidR="00EA7606" w:rsidRDefault="00EA7606" w:rsidP="00565F20">
      <w:pPr>
        <w:jc w:val="both"/>
        <w:rPr>
          <w:rFonts w:ascii="Times New Roman" w:hAnsi="Times New Roman" w:cs="Times New Roman"/>
          <w:sz w:val="24"/>
          <w:szCs w:val="24"/>
        </w:rPr>
      </w:pPr>
    </w:p>
    <w:p w14:paraId="30F732F9" w14:textId="29660707" w:rsidR="00EA7606" w:rsidRDefault="00EA7606" w:rsidP="00565F20">
      <w:pPr>
        <w:jc w:val="both"/>
        <w:rPr>
          <w:rFonts w:ascii="Times New Roman" w:hAnsi="Times New Roman" w:cs="Times New Roman"/>
          <w:sz w:val="24"/>
          <w:szCs w:val="24"/>
        </w:rPr>
      </w:pPr>
      <w:r>
        <w:rPr>
          <w:rFonts w:ascii="Times New Roman" w:hAnsi="Times New Roman" w:cs="Times New Roman"/>
          <w:sz w:val="24"/>
          <w:szCs w:val="24"/>
        </w:rPr>
        <w:t>Lisatud lingilt</w:t>
      </w:r>
      <w:r w:rsidR="00E25F1C">
        <w:rPr>
          <w:rFonts w:ascii="Times New Roman" w:hAnsi="Times New Roman" w:cs="Times New Roman"/>
          <w:sz w:val="24"/>
          <w:szCs w:val="24"/>
        </w:rPr>
        <w:t xml:space="preserve"> </w:t>
      </w:r>
      <w:r>
        <w:rPr>
          <w:rFonts w:ascii="Times New Roman" w:hAnsi="Times New Roman" w:cs="Times New Roman"/>
          <w:sz w:val="24"/>
          <w:szCs w:val="24"/>
        </w:rPr>
        <w:t xml:space="preserve">on leitavad </w:t>
      </w:r>
      <w:r w:rsidR="00925392">
        <w:rPr>
          <w:rFonts w:ascii="Times New Roman" w:hAnsi="Times New Roman" w:cs="Times New Roman"/>
          <w:sz w:val="24"/>
          <w:szCs w:val="24"/>
        </w:rPr>
        <w:t>eri faasis olevad loa taotluste menetluste ja uuringute seisundi info</w:t>
      </w:r>
      <w:r w:rsidR="00974152">
        <w:rPr>
          <w:rFonts w:ascii="Times New Roman" w:hAnsi="Times New Roman" w:cs="Times New Roman"/>
          <w:sz w:val="24"/>
          <w:szCs w:val="24"/>
        </w:rPr>
        <w:t>, mida ühiselt võib nimetada ettevõttete tahteavalduseks saada kaevandamise õigus.</w:t>
      </w:r>
      <w:r w:rsidR="00E25F1C">
        <w:rPr>
          <w:rStyle w:val="Allmrkuseviide"/>
          <w:rFonts w:ascii="Times New Roman" w:hAnsi="Times New Roman" w:cs="Times New Roman"/>
          <w:sz w:val="24"/>
          <w:szCs w:val="24"/>
        </w:rPr>
        <w:footnoteReference w:id="6"/>
      </w:r>
      <w:r w:rsidR="00974152">
        <w:rPr>
          <w:rFonts w:ascii="Times New Roman" w:hAnsi="Times New Roman" w:cs="Times New Roman"/>
          <w:sz w:val="24"/>
          <w:szCs w:val="24"/>
        </w:rPr>
        <w:t xml:space="preserve"> Kõik kaevandamiseõiguse tahteavaldused on võrdväärsed eelistamata ühtegi menetlusliku staatuse või seisundi alusel. </w:t>
      </w:r>
      <w:r w:rsidR="00204B7E">
        <w:rPr>
          <w:rFonts w:ascii="Times New Roman" w:hAnsi="Times New Roman" w:cs="Times New Roman"/>
          <w:sz w:val="24"/>
          <w:szCs w:val="24"/>
        </w:rPr>
        <w:t xml:space="preserve">Kõigil ettevõtetel on </w:t>
      </w:r>
      <w:r w:rsidR="00766C3E">
        <w:rPr>
          <w:rFonts w:ascii="Times New Roman" w:hAnsi="Times New Roman" w:cs="Times New Roman"/>
          <w:sz w:val="24"/>
          <w:szCs w:val="24"/>
        </w:rPr>
        <w:t xml:space="preserve">vääramatu </w:t>
      </w:r>
      <w:r w:rsidR="00204B7E">
        <w:rPr>
          <w:rFonts w:ascii="Times New Roman" w:hAnsi="Times New Roman" w:cs="Times New Roman"/>
          <w:sz w:val="24"/>
          <w:szCs w:val="24"/>
        </w:rPr>
        <w:t>õigus ausaks ja õiglaseks menetluseks.</w:t>
      </w:r>
    </w:p>
    <w:p w14:paraId="19B4C5EA" w14:textId="77777777" w:rsidR="00EA7606" w:rsidRDefault="00EA7606" w:rsidP="00565F20">
      <w:pPr>
        <w:jc w:val="both"/>
        <w:rPr>
          <w:rFonts w:ascii="Times New Roman" w:hAnsi="Times New Roman" w:cs="Times New Roman"/>
          <w:sz w:val="24"/>
          <w:szCs w:val="24"/>
        </w:rPr>
      </w:pPr>
    </w:p>
    <w:p w14:paraId="64B2BF45" w14:textId="3E0FC11D" w:rsidR="00C85962" w:rsidRDefault="00C85962" w:rsidP="00C85962">
      <w:pPr>
        <w:jc w:val="both"/>
        <w:rPr>
          <w:rFonts w:ascii="Times New Roman" w:hAnsi="Times New Roman" w:cs="Times New Roman"/>
          <w:sz w:val="24"/>
          <w:szCs w:val="24"/>
        </w:rPr>
      </w:pPr>
      <w:r>
        <w:rPr>
          <w:rFonts w:ascii="Times New Roman" w:hAnsi="Times New Roman" w:cs="Times New Roman"/>
          <w:sz w:val="24"/>
          <w:szCs w:val="24"/>
        </w:rPr>
        <w:t xml:space="preserve">Vähetähtis ei ole asjaolu, et </w:t>
      </w:r>
      <w:r w:rsidRPr="00C85962">
        <w:rPr>
          <w:rFonts w:ascii="Times New Roman" w:hAnsi="Times New Roman" w:cs="Times New Roman"/>
          <w:sz w:val="24"/>
          <w:szCs w:val="24"/>
        </w:rPr>
        <w:t>ebavõrdse kohtlemi</w:t>
      </w:r>
      <w:r>
        <w:rPr>
          <w:rFonts w:ascii="Times New Roman" w:hAnsi="Times New Roman" w:cs="Times New Roman"/>
          <w:sz w:val="24"/>
          <w:szCs w:val="24"/>
        </w:rPr>
        <w:t>n</w:t>
      </w:r>
      <w:r w:rsidRPr="00C85962">
        <w:rPr>
          <w:rFonts w:ascii="Times New Roman" w:hAnsi="Times New Roman" w:cs="Times New Roman"/>
          <w:sz w:val="24"/>
          <w:szCs w:val="24"/>
        </w:rPr>
        <w:t>e nõrgestab sektori sisemist konkurentsi, mis omakorda on tagasilöö</w:t>
      </w:r>
      <w:r>
        <w:rPr>
          <w:rFonts w:ascii="Times New Roman" w:hAnsi="Times New Roman" w:cs="Times New Roman"/>
          <w:sz w:val="24"/>
          <w:szCs w:val="24"/>
        </w:rPr>
        <w:t>k</w:t>
      </w:r>
      <w:r w:rsidRPr="00C85962">
        <w:rPr>
          <w:rFonts w:ascii="Times New Roman" w:hAnsi="Times New Roman" w:cs="Times New Roman"/>
          <w:sz w:val="24"/>
          <w:szCs w:val="24"/>
        </w:rPr>
        <w:t xml:space="preserve"> innovatsioonile ja investeeringutele, mille eesmärk </w:t>
      </w:r>
      <w:r>
        <w:rPr>
          <w:rFonts w:ascii="Times New Roman" w:hAnsi="Times New Roman" w:cs="Times New Roman"/>
          <w:sz w:val="24"/>
          <w:szCs w:val="24"/>
        </w:rPr>
        <w:t xml:space="preserve">muuhulgas </w:t>
      </w:r>
      <w:r w:rsidRPr="00C85962">
        <w:rPr>
          <w:rFonts w:ascii="Times New Roman" w:hAnsi="Times New Roman" w:cs="Times New Roman"/>
          <w:sz w:val="24"/>
          <w:szCs w:val="24"/>
        </w:rPr>
        <w:t>on turbatootmise efektiivsuse tõstmine</w:t>
      </w:r>
      <w:r>
        <w:rPr>
          <w:rFonts w:ascii="Times New Roman" w:hAnsi="Times New Roman" w:cs="Times New Roman"/>
          <w:sz w:val="24"/>
          <w:szCs w:val="24"/>
        </w:rPr>
        <w:t xml:space="preserve">. </w:t>
      </w:r>
      <w:r w:rsidR="000E60EA">
        <w:rPr>
          <w:rFonts w:ascii="Times New Roman" w:hAnsi="Times New Roman" w:cs="Times New Roman"/>
          <w:sz w:val="24"/>
          <w:szCs w:val="24"/>
        </w:rPr>
        <w:t xml:space="preserve">Lähenemine, kus nõutakse investeeringuid, kuid </w:t>
      </w:r>
      <w:r w:rsidR="003E70ED">
        <w:rPr>
          <w:rFonts w:ascii="Times New Roman" w:hAnsi="Times New Roman" w:cs="Times New Roman"/>
          <w:sz w:val="24"/>
          <w:szCs w:val="24"/>
        </w:rPr>
        <w:t>ei anta selleks vajalikku kindlust on</w:t>
      </w:r>
      <w:r w:rsidRPr="00C85962">
        <w:rPr>
          <w:rFonts w:ascii="Times New Roman" w:hAnsi="Times New Roman" w:cs="Times New Roman"/>
          <w:sz w:val="24"/>
          <w:szCs w:val="24"/>
        </w:rPr>
        <w:t xml:space="preserve"> karjuvas vastuolus valitsuse koalitsioonilepingu alapeatüki "Majandusareng ja innovatsioon" esimese punktiga</w:t>
      </w:r>
      <w:r w:rsidR="003A2C21">
        <w:rPr>
          <w:rFonts w:ascii="Times New Roman" w:hAnsi="Times New Roman" w:cs="Times New Roman"/>
          <w:sz w:val="24"/>
          <w:szCs w:val="24"/>
        </w:rPr>
        <w:t>:</w:t>
      </w:r>
      <w:r w:rsidRPr="00C85962">
        <w:rPr>
          <w:rFonts w:ascii="Times New Roman" w:hAnsi="Times New Roman" w:cs="Times New Roman"/>
          <w:sz w:val="24"/>
          <w:szCs w:val="24"/>
        </w:rPr>
        <w:t xml:space="preserve"> "Juhime ja arendame innovatsiooni ökosüsteemi süsteemselt. Innovatsioonitrepp ja rohetrepp on kaks tööriista, mis aitavad ettevõtetel hinnata innovatsioonimahukust ja oma keskkonnajalajälge ning tõsta seeläbi oma konkurentsivõimet."</w:t>
      </w:r>
      <w:r w:rsidR="003A2C21">
        <w:rPr>
          <w:rFonts w:ascii="Times New Roman" w:hAnsi="Times New Roman" w:cs="Times New Roman"/>
          <w:sz w:val="24"/>
          <w:szCs w:val="24"/>
        </w:rPr>
        <w:t xml:space="preserve"> Ressursi piiramine ei jäta võimalust innovatsiooniks. </w:t>
      </w:r>
    </w:p>
    <w:p w14:paraId="4991A11D" w14:textId="77777777" w:rsidR="00C85962" w:rsidRPr="00565F20" w:rsidRDefault="00C85962" w:rsidP="00565F20">
      <w:pPr>
        <w:jc w:val="both"/>
        <w:rPr>
          <w:rFonts w:ascii="Times New Roman" w:hAnsi="Times New Roman" w:cs="Times New Roman"/>
          <w:sz w:val="24"/>
          <w:szCs w:val="24"/>
        </w:rPr>
      </w:pPr>
    </w:p>
    <w:p w14:paraId="62E911F0" w14:textId="77777777" w:rsidR="008F613B" w:rsidRPr="00565F20" w:rsidRDefault="008F613B" w:rsidP="00565F20">
      <w:pPr>
        <w:jc w:val="both"/>
        <w:rPr>
          <w:rFonts w:ascii="Times New Roman" w:hAnsi="Times New Roman" w:cs="Times New Roman"/>
          <w:b/>
          <w:bCs/>
          <w:sz w:val="24"/>
          <w:szCs w:val="24"/>
        </w:rPr>
      </w:pPr>
      <w:r w:rsidRPr="00565F20">
        <w:rPr>
          <w:rFonts w:ascii="Times New Roman" w:hAnsi="Times New Roman" w:cs="Times New Roman"/>
          <w:b/>
          <w:bCs/>
          <w:sz w:val="24"/>
          <w:szCs w:val="24"/>
        </w:rPr>
        <w:t>Eelnõu on vastuolus õiguskindluse põhimõttega</w:t>
      </w:r>
    </w:p>
    <w:p w14:paraId="20D621EE" w14:textId="77777777" w:rsidR="006576AE" w:rsidRDefault="006576AE" w:rsidP="00565F20">
      <w:pPr>
        <w:jc w:val="both"/>
        <w:rPr>
          <w:rFonts w:ascii="Times New Roman" w:hAnsi="Times New Roman" w:cs="Times New Roman"/>
          <w:sz w:val="24"/>
          <w:szCs w:val="24"/>
        </w:rPr>
      </w:pPr>
    </w:p>
    <w:p w14:paraId="22622285" w14:textId="325C71DB" w:rsidR="008F613B" w:rsidRPr="00565F20"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 xml:space="preserve">Eeltoodust tulenevalt on määruse kehtestamine vastuolus õiguskindluse põhimõttega. Riigikohtu järjepidevas praktikas on kinnitatud, et Eesti Vabariigi põhiseaduse (PS) §-s 10 sätestatud õigusriigi põhimõtte üheks osaks on õiguskindluse põhimõte. Kõnealuse määruse regulatsioon rikub oluliselt õiguskindluse osaks olevat õiguspärase ootuse põhimõtet. </w:t>
      </w:r>
    </w:p>
    <w:p w14:paraId="0B5C1C3E" w14:textId="77777777" w:rsidR="00766C3E" w:rsidRDefault="00766C3E" w:rsidP="00565F20">
      <w:pPr>
        <w:jc w:val="both"/>
        <w:rPr>
          <w:rFonts w:ascii="Times New Roman" w:hAnsi="Times New Roman" w:cs="Times New Roman"/>
          <w:sz w:val="24"/>
          <w:szCs w:val="24"/>
        </w:rPr>
      </w:pPr>
    </w:p>
    <w:p w14:paraId="29D3053C" w14:textId="4A28694A" w:rsidR="008F613B" w:rsidRPr="00565F20"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Riigikohus on leidnud, et igaühel on õigus tegutseda mõistlikus ootuses, et rakendatav seadus jääb kehtima, ning seaduses tehtav muudatus ei tohi olla õiguse subjektide suhtes sõnamurdlik.</w:t>
      </w:r>
      <w:r w:rsidRPr="00565F20">
        <w:rPr>
          <w:rFonts w:ascii="Times New Roman" w:hAnsi="Times New Roman" w:cs="Times New Roman"/>
          <w:sz w:val="24"/>
          <w:szCs w:val="24"/>
          <w:vertAlign w:val="superscript"/>
        </w:rPr>
        <w:footnoteReference w:id="7"/>
      </w:r>
      <w:r w:rsidRPr="00565F20">
        <w:rPr>
          <w:rFonts w:ascii="Times New Roman" w:hAnsi="Times New Roman" w:cs="Times New Roman"/>
          <w:sz w:val="24"/>
          <w:szCs w:val="24"/>
        </w:rPr>
        <w:t xml:space="preserve"> Õiguskindlus tähendab mh kindlust kehtestatud normide püsimajäämise suhtes (õiguspärase ootuse põhimõte).</w:t>
      </w:r>
      <w:r w:rsidRPr="00565F20">
        <w:rPr>
          <w:rFonts w:ascii="Times New Roman" w:hAnsi="Times New Roman" w:cs="Times New Roman"/>
          <w:sz w:val="24"/>
          <w:szCs w:val="24"/>
          <w:vertAlign w:val="superscript"/>
        </w:rPr>
        <w:footnoteReference w:id="8"/>
      </w:r>
      <w:r w:rsidRPr="00565F20">
        <w:rPr>
          <w:rFonts w:ascii="Times New Roman" w:hAnsi="Times New Roman" w:cs="Times New Roman"/>
          <w:sz w:val="24"/>
          <w:szCs w:val="24"/>
        </w:rPr>
        <w:t xml:space="preserve">  </w:t>
      </w:r>
    </w:p>
    <w:p w14:paraId="1F7C9C20" w14:textId="2306B4B2"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Seoses õiguspärase ootusega on Riigikohus asjas nr 3-4-1-24-11 tehtud otsuses leidnud, et „</w:t>
      </w:r>
      <w:r w:rsidRPr="00565F20">
        <w:rPr>
          <w:rFonts w:ascii="Times New Roman" w:hAnsi="Times New Roman" w:cs="Times New Roman"/>
          <w:i/>
          <w:iCs/>
          <w:sz w:val="24"/>
          <w:szCs w:val="24"/>
        </w:rPr>
        <w:t xml:space="preserve">Ehkki õiguspärase ootuse põhimõte ei nõua kehtiva regulatsiooni kivistamist, tuleb silmas pidada, et õigus ei tohi olla õiguse subjektide suhtes sõnamurdlik. /.../ Igaühel on õigus mõistlikule ootusele, et seadusandja lubatut rakendatakse isiku suhtes, kes on hakanud oma õigust realiseerima. /.../ Õiguspärase ootuse põhimõtte kohaselt </w:t>
      </w:r>
      <w:r w:rsidRPr="00565F20">
        <w:rPr>
          <w:rFonts w:ascii="Times New Roman" w:hAnsi="Times New Roman" w:cs="Times New Roman"/>
          <w:i/>
          <w:iCs/>
          <w:sz w:val="24"/>
          <w:szCs w:val="24"/>
          <w:u w:val="single"/>
        </w:rPr>
        <w:t>peab igaühel olema võimalus kujundada oma elu mõistlikus ootuses, et õiguskorraga talle antud õigused ja pandud kohustused püsivad stabiilsetena ega muutu rabavalt isikule ebasoodsas suunas</w:t>
      </w:r>
      <w:r w:rsidRPr="00565F20">
        <w:rPr>
          <w:rFonts w:ascii="Times New Roman" w:hAnsi="Times New Roman" w:cs="Times New Roman"/>
          <w:sz w:val="24"/>
          <w:szCs w:val="24"/>
        </w:rPr>
        <w:t>.“ (p-d 49-50).</w:t>
      </w:r>
    </w:p>
    <w:p w14:paraId="130EC4FD" w14:textId="77777777" w:rsidR="00767058" w:rsidRPr="00565F20" w:rsidRDefault="00767058" w:rsidP="00565F20">
      <w:pPr>
        <w:jc w:val="both"/>
        <w:rPr>
          <w:rFonts w:ascii="Times New Roman" w:hAnsi="Times New Roman" w:cs="Times New Roman"/>
          <w:sz w:val="24"/>
          <w:szCs w:val="24"/>
        </w:rPr>
      </w:pPr>
    </w:p>
    <w:p w14:paraId="0A7E3C7D" w14:textId="77777777" w:rsidR="008F613B" w:rsidRPr="00565F20"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lastRenderedPageBreak/>
        <w:t>Õiguskindluse ja sellest tuleneva õiguspärase ootuse põhimõtet on tunnustatud ka Euroopa Kohtu praktikas. Nii on Euroopa Kohus selgitanud, et „</w:t>
      </w:r>
      <w:r w:rsidRPr="00565F20">
        <w:rPr>
          <w:rFonts w:ascii="Times New Roman" w:hAnsi="Times New Roman" w:cs="Times New Roman"/>
          <w:i/>
          <w:iCs/>
          <w:sz w:val="24"/>
          <w:szCs w:val="24"/>
        </w:rPr>
        <w:t>Euroopa Kohtu väljakujunenud praktika kohaselt nõuab õiguskindluse põhimõte, millega kaasneb õiguspärase ootuse põhimõte, esiteks, et õiguslik regulatsioon oleks selge ja täpne ning teiseks, et selle kohaldamine oleks tema subjektidele ettenähtav</w:t>
      </w:r>
      <w:r w:rsidRPr="00565F20">
        <w:rPr>
          <w:rFonts w:ascii="Times New Roman" w:hAnsi="Times New Roman" w:cs="Times New Roman"/>
          <w:sz w:val="24"/>
          <w:szCs w:val="24"/>
        </w:rPr>
        <w:t>.</w:t>
      </w:r>
      <w:r w:rsidRPr="00565F20">
        <w:rPr>
          <w:rFonts w:ascii="Times New Roman" w:hAnsi="Times New Roman" w:cs="Times New Roman"/>
          <w:sz w:val="24"/>
          <w:szCs w:val="24"/>
          <w:vertAlign w:val="superscript"/>
        </w:rPr>
        <w:footnoteReference w:id="9"/>
      </w:r>
      <w:r w:rsidRPr="00565F20">
        <w:rPr>
          <w:rFonts w:ascii="Times New Roman" w:hAnsi="Times New Roman" w:cs="Times New Roman"/>
          <w:sz w:val="24"/>
          <w:szCs w:val="24"/>
        </w:rPr>
        <w:t xml:space="preserve"> </w:t>
      </w:r>
    </w:p>
    <w:p w14:paraId="7E4C390B" w14:textId="77777777" w:rsidR="00531295" w:rsidRDefault="00531295" w:rsidP="00565F20">
      <w:pPr>
        <w:jc w:val="both"/>
        <w:rPr>
          <w:rFonts w:ascii="Times New Roman" w:hAnsi="Times New Roman" w:cs="Times New Roman"/>
          <w:sz w:val="24"/>
          <w:szCs w:val="24"/>
        </w:rPr>
      </w:pPr>
    </w:p>
    <w:p w14:paraId="27E3381E" w14:textId="757F2B31"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 xml:space="preserve">Eesti Turbaliit on välja toonud, et määruse muudatus omab turbatootjatele olulisi negatiivseid mõjusid. Ehkki ka eelnõu infokoosolekul esitleti regulatsiooni kui lubade väljastamise ajutist peatamist, siis normitehniliselt ei ole see selliselt vormistatud. Määruse regulatsioon on range ja lõplik. Tegemist ei ole ajutise meetmega, vaid tähtajatu regulatsiooniga, millega sätestatakse turba kaevandamiseks sobivad alad. </w:t>
      </w:r>
      <w:r w:rsidR="00531295">
        <w:rPr>
          <w:rFonts w:ascii="Times New Roman" w:hAnsi="Times New Roman" w:cs="Times New Roman"/>
          <w:sz w:val="24"/>
          <w:szCs w:val="24"/>
        </w:rPr>
        <w:t xml:space="preserve">Sellega on </w:t>
      </w:r>
      <w:r w:rsidR="002927B1">
        <w:rPr>
          <w:rFonts w:ascii="Times New Roman" w:hAnsi="Times New Roman" w:cs="Times New Roman"/>
          <w:sz w:val="24"/>
          <w:szCs w:val="24"/>
        </w:rPr>
        <w:t xml:space="preserve">ministeerium ettevõtteid </w:t>
      </w:r>
      <w:r w:rsidR="004260C0">
        <w:rPr>
          <w:rFonts w:ascii="Times New Roman" w:hAnsi="Times New Roman" w:cs="Times New Roman"/>
          <w:sz w:val="24"/>
          <w:szCs w:val="24"/>
        </w:rPr>
        <w:t xml:space="preserve">otseselt </w:t>
      </w:r>
      <w:r w:rsidR="002927B1">
        <w:rPr>
          <w:rFonts w:ascii="Times New Roman" w:hAnsi="Times New Roman" w:cs="Times New Roman"/>
          <w:sz w:val="24"/>
          <w:szCs w:val="24"/>
        </w:rPr>
        <w:t xml:space="preserve">eksitanud. </w:t>
      </w:r>
      <w:r w:rsidR="004260C0">
        <w:rPr>
          <w:rFonts w:ascii="Times New Roman" w:hAnsi="Times New Roman" w:cs="Times New Roman"/>
          <w:sz w:val="24"/>
          <w:szCs w:val="24"/>
        </w:rPr>
        <w:t>Kavandatud muudatus m</w:t>
      </w:r>
      <w:r w:rsidRPr="00565F20">
        <w:rPr>
          <w:rFonts w:ascii="Times New Roman" w:hAnsi="Times New Roman" w:cs="Times New Roman"/>
          <w:sz w:val="24"/>
          <w:szCs w:val="24"/>
        </w:rPr>
        <w:t>õjutab oluliselt ettevõtjate tegevust ja sektori toimimist laiemalt (sh omab mõõtmeid ka rahvusvahelisel tasandil), piirates ettevõtjate võimalusi oma äritegevusega tegeleda ja kavandatud plaane ellu viia.</w:t>
      </w:r>
    </w:p>
    <w:p w14:paraId="5B43E451" w14:textId="77777777" w:rsidR="00531295" w:rsidRPr="00565F20" w:rsidRDefault="00531295" w:rsidP="00565F20">
      <w:pPr>
        <w:jc w:val="both"/>
        <w:rPr>
          <w:rFonts w:ascii="Times New Roman" w:hAnsi="Times New Roman" w:cs="Times New Roman"/>
          <w:sz w:val="24"/>
          <w:szCs w:val="24"/>
        </w:rPr>
      </w:pPr>
    </w:p>
    <w:p w14:paraId="52EC8CEC" w14:textId="2AA8E8D8" w:rsidR="008F613B"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Tegemist on selgelt turbatootjate ettevõtlusvabaduse (PS § 31) ja omandipõhiõiguse (PS § 32) ulatusliku riivega. Arvestades, et alles 2017. aastal kehtestati uuringutel ja põhjalikel hindamistel põhinev kaevandamiseks sobivate alade nimekiri, ei ole ettevõtjatele olnud kuidagi mõistlikult ettenähtav, et riik järsku ilma igasuguse hindamise ja põhjendusteta selles nimekirjas sedavõrd olulisi muudatusi teeb. Tuletame siinkohal meelde, et 2017. aastal nimekirja kantud 266-st alast jääks muudatuse järel alles vaid 70 ala ehk pelgalt (ligikaudu) 25%. Pindalaliselt jääb alasid alles veelgi vähem, vaid ligikaudu 19% varem nimekirjas olnud sobivatest aladest.</w:t>
      </w:r>
    </w:p>
    <w:p w14:paraId="77A2CC10" w14:textId="77777777" w:rsidR="004260C0" w:rsidRPr="00565F20" w:rsidRDefault="004260C0" w:rsidP="00565F20">
      <w:pPr>
        <w:jc w:val="both"/>
        <w:rPr>
          <w:rFonts w:ascii="Times New Roman" w:hAnsi="Times New Roman" w:cs="Times New Roman"/>
          <w:sz w:val="24"/>
          <w:szCs w:val="24"/>
        </w:rPr>
      </w:pPr>
    </w:p>
    <w:p w14:paraId="57E71226" w14:textId="77777777" w:rsidR="008F613B" w:rsidRPr="00565F20" w:rsidRDefault="008F613B" w:rsidP="00565F20">
      <w:pPr>
        <w:jc w:val="both"/>
        <w:rPr>
          <w:rFonts w:ascii="Times New Roman" w:hAnsi="Times New Roman" w:cs="Times New Roman"/>
          <w:sz w:val="24"/>
          <w:szCs w:val="24"/>
        </w:rPr>
      </w:pPr>
      <w:r w:rsidRPr="00565F20">
        <w:rPr>
          <w:rFonts w:ascii="Times New Roman" w:hAnsi="Times New Roman" w:cs="Times New Roman"/>
          <w:sz w:val="24"/>
          <w:szCs w:val="24"/>
        </w:rPr>
        <w:t xml:space="preserve">Määruse seletuskirjas ei hinnata kohaselt mõju ettevõtjatele ega sektorile üldisemalt, sh ei hinnata õiguspärase ootuse küsimust. Määrusega kehtestatav regulatsioon oleks selges vastuolus nii Riigikohtu kui Euroopa Kohtu praktikaga õiguskindluse põhimõtte rakendamise kohta ning rikuks oluliselt ettevõtjate põhiseaduslikke õigusi. Sedavõrd ulatuslikud piirangud ühe sektori toimimisele peaks regulatsiooni kehtestamise eelselt olema asjakohaselt ja põhjalikult hinnatud ning tuginema väga selgetele ja kindlatele põhjendustele ja huvidele, mis kaaluksid üles sedavõrd laastava regulatsiooni kehtestamise. Praegusel juhul selliseid põhjendusi esitatud ei ole ning mis veelgi olulisem, vajalikke uuringuid ja mõjude hindamisi samuti teostatud ei ole, mis sellist regulatsiooni muutmist põhjendaks. </w:t>
      </w:r>
    </w:p>
    <w:p w14:paraId="18A1E3B7" w14:textId="77777777" w:rsidR="00565F20" w:rsidRPr="00565F20" w:rsidRDefault="00565F20" w:rsidP="00565F20">
      <w:pPr>
        <w:jc w:val="both"/>
        <w:rPr>
          <w:rFonts w:ascii="Times New Roman" w:hAnsi="Times New Roman" w:cs="Times New Roman"/>
          <w:b/>
          <w:bCs/>
          <w:sz w:val="24"/>
          <w:szCs w:val="24"/>
        </w:rPr>
      </w:pPr>
    </w:p>
    <w:p w14:paraId="56B02288" w14:textId="2C8D2BF6" w:rsidR="008F613B" w:rsidRPr="00283502" w:rsidRDefault="008F613B" w:rsidP="00565F20">
      <w:pPr>
        <w:jc w:val="both"/>
        <w:rPr>
          <w:rFonts w:ascii="Times New Roman" w:hAnsi="Times New Roman" w:cs="Times New Roman"/>
          <w:b/>
          <w:bCs/>
          <w:sz w:val="24"/>
          <w:szCs w:val="24"/>
        </w:rPr>
      </w:pPr>
      <w:r w:rsidRPr="00283502">
        <w:rPr>
          <w:rFonts w:ascii="Times New Roman" w:hAnsi="Times New Roman" w:cs="Times New Roman"/>
          <w:b/>
          <w:bCs/>
          <w:sz w:val="24"/>
          <w:szCs w:val="24"/>
        </w:rPr>
        <w:t>Turbatootjate sisuline ja tegelik kaasamine aitaks kaasa eesmärkide saavutamisele</w:t>
      </w:r>
    </w:p>
    <w:p w14:paraId="29136405" w14:textId="77777777" w:rsidR="00565F20" w:rsidRPr="00283502" w:rsidRDefault="00565F20" w:rsidP="00565F20">
      <w:pPr>
        <w:jc w:val="both"/>
        <w:rPr>
          <w:rFonts w:ascii="Times New Roman" w:hAnsi="Times New Roman" w:cs="Times New Roman"/>
          <w:sz w:val="24"/>
          <w:szCs w:val="24"/>
        </w:rPr>
      </w:pPr>
    </w:p>
    <w:p w14:paraId="3938DE19" w14:textId="0B24E0A7" w:rsidR="00D4263E" w:rsidRPr="00283502" w:rsidRDefault="007D1D15" w:rsidP="00565F20">
      <w:pPr>
        <w:jc w:val="both"/>
        <w:rPr>
          <w:rFonts w:ascii="Times New Roman" w:hAnsi="Times New Roman" w:cs="Times New Roman"/>
          <w:sz w:val="24"/>
          <w:szCs w:val="24"/>
        </w:rPr>
      </w:pPr>
      <w:r w:rsidRPr="00283502">
        <w:rPr>
          <w:rFonts w:ascii="Times New Roman" w:hAnsi="Times New Roman" w:cs="Times New Roman"/>
          <w:sz w:val="24"/>
          <w:szCs w:val="24"/>
        </w:rPr>
        <w:t xml:space="preserve">Turbasektor on püüdnud olla riigile konstruktiivne partner, </w:t>
      </w:r>
      <w:r w:rsidR="00283502">
        <w:rPr>
          <w:rFonts w:ascii="Times New Roman" w:hAnsi="Times New Roman" w:cs="Times New Roman"/>
          <w:sz w:val="24"/>
          <w:szCs w:val="24"/>
        </w:rPr>
        <w:t xml:space="preserve">me ei vastusta </w:t>
      </w:r>
      <w:r w:rsidR="00DB4E9B">
        <w:rPr>
          <w:rFonts w:ascii="Times New Roman" w:hAnsi="Times New Roman" w:cs="Times New Roman"/>
          <w:sz w:val="24"/>
          <w:szCs w:val="24"/>
        </w:rPr>
        <w:t xml:space="preserve">Eesti kliimaeesmärke, kuid me ei ole nõus sektori tasalülitamisega. Oleme </w:t>
      </w:r>
      <w:r w:rsidRPr="00283502">
        <w:rPr>
          <w:rFonts w:ascii="Times New Roman" w:hAnsi="Times New Roman" w:cs="Times New Roman"/>
          <w:sz w:val="24"/>
          <w:szCs w:val="24"/>
        </w:rPr>
        <w:t>viinud ennast asjaoludega kurssi, kavandanud mõju vähendavaid tegevusi ja käivitanud uuringud</w:t>
      </w:r>
      <w:r w:rsidR="006836D1" w:rsidRPr="00283502">
        <w:rPr>
          <w:rFonts w:ascii="Times New Roman" w:hAnsi="Times New Roman" w:cs="Times New Roman"/>
          <w:sz w:val="24"/>
          <w:szCs w:val="24"/>
        </w:rPr>
        <w:t xml:space="preserve"> selle </w:t>
      </w:r>
      <w:r w:rsidR="00DB4E9B">
        <w:rPr>
          <w:rFonts w:ascii="Times New Roman" w:hAnsi="Times New Roman" w:cs="Times New Roman"/>
          <w:sz w:val="24"/>
          <w:szCs w:val="24"/>
        </w:rPr>
        <w:t xml:space="preserve">edasiseks </w:t>
      </w:r>
      <w:r w:rsidR="006836D1" w:rsidRPr="00283502">
        <w:rPr>
          <w:rFonts w:ascii="Times New Roman" w:hAnsi="Times New Roman" w:cs="Times New Roman"/>
          <w:sz w:val="24"/>
          <w:szCs w:val="24"/>
        </w:rPr>
        <w:t>vähendamiseks.</w:t>
      </w:r>
      <w:r w:rsidR="00C22F9B" w:rsidRPr="00283502">
        <w:rPr>
          <w:rFonts w:ascii="Times New Roman" w:hAnsi="Times New Roman" w:cs="Times New Roman"/>
          <w:sz w:val="24"/>
          <w:szCs w:val="24"/>
        </w:rPr>
        <w:t xml:space="preserve"> S</w:t>
      </w:r>
      <w:r w:rsidR="00DB4E9B">
        <w:rPr>
          <w:rFonts w:ascii="Times New Roman" w:hAnsi="Times New Roman" w:cs="Times New Roman"/>
          <w:sz w:val="24"/>
          <w:szCs w:val="24"/>
        </w:rPr>
        <w:t xml:space="preserve">ektor on näidanud valmisolekut võtta </w:t>
      </w:r>
      <w:r w:rsidR="00C22F9B" w:rsidRPr="00283502">
        <w:rPr>
          <w:rFonts w:ascii="Times New Roman" w:hAnsi="Times New Roman" w:cs="Times New Roman"/>
          <w:sz w:val="24"/>
          <w:szCs w:val="24"/>
        </w:rPr>
        <w:t>mitmeid olulisi kohustusi</w:t>
      </w:r>
      <w:r w:rsidR="00DB4E9B">
        <w:rPr>
          <w:rFonts w:ascii="Times New Roman" w:hAnsi="Times New Roman" w:cs="Times New Roman"/>
          <w:sz w:val="24"/>
          <w:szCs w:val="24"/>
        </w:rPr>
        <w:t xml:space="preserve"> heite vähendamiseks ja majandusliku panuse suurendamiseks. Oleme seda </w:t>
      </w:r>
      <w:r w:rsidR="00C22F9B" w:rsidRPr="00283502">
        <w:rPr>
          <w:rFonts w:ascii="Times New Roman" w:hAnsi="Times New Roman" w:cs="Times New Roman"/>
          <w:sz w:val="24"/>
          <w:szCs w:val="24"/>
        </w:rPr>
        <w:t xml:space="preserve">väljendanud oma 14.02.2024. a pöördumises. </w:t>
      </w:r>
      <w:r w:rsidR="00D4263E" w:rsidRPr="00283502">
        <w:rPr>
          <w:rFonts w:ascii="Times New Roman" w:hAnsi="Times New Roman" w:cs="Times New Roman"/>
          <w:sz w:val="24"/>
          <w:szCs w:val="24"/>
        </w:rPr>
        <w:t>Mingit sisulist arutelu sellele pole järgnenud</w:t>
      </w:r>
      <w:r w:rsidR="00904D85">
        <w:rPr>
          <w:rFonts w:ascii="Times New Roman" w:hAnsi="Times New Roman" w:cs="Times New Roman"/>
          <w:sz w:val="24"/>
          <w:szCs w:val="24"/>
        </w:rPr>
        <w:t>.</w:t>
      </w:r>
    </w:p>
    <w:p w14:paraId="70D5669B" w14:textId="77777777" w:rsidR="00D4263E" w:rsidRPr="00283502" w:rsidRDefault="00D4263E" w:rsidP="00565F20">
      <w:pPr>
        <w:jc w:val="both"/>
        <w:rPr>
          <w:rFonts w:ascii="Times New Roman" w:hAnsi="Times New Roman" w:cs="Times New Roman"/>
          <w:sz w:val="24"/>
          <w:szCs w:val="24"/>
        </w:rPr>
      </w:pPr>
    </w:p>
    <w:p w14:paraId="4905BD4B" w14:textId="5B4E676E" w:rsidR="00D4263E" w:rsidRPr="00283502" w:rsidRDefault="00D4263E" w:rsidP="00565F20">
      <w:pPr>
        <w:jc w:val="both"/>
        <w:rPr>
          <w:rFonts w:ascii="Times New Roman" w:hAnsi="Times New Roman" w:cs="Times New Roman"/>
          <w:sz w:val="24"/>
          <w:szCs w:val="24"/>
        </w:rPr>
      </w:pPr>
      <w:r w:rsidRPr="00283502">
        <w:rPr>
          <w:rFonts w:ascii="Times New Roman" w:hAnsi="Times New Roman" w:cs="Times New Roman"/>
          <w:sz w:val="24"/>
          <w:szCs w:val="24"/>
        </w:rPr>
        <w:t xml:space="preserve">Turbesektori, kui </w:t>
      </w:r>
      <w:r w:rsidR="00752B38" w:rsidRPr="00283502">
        <w:rPr>
          <w:rFonts w:ascii="Times New Roman" w:hAnsi="Times New Roman" w:cs="Times New Roman"/>
          <w:sz w:val="24"/>
          <w:szCs w:val="24"/>
        </w:rPr>
        <w:t xml:space="preserve">ainukese valdkonna asjatundja sisuline kaasamine õigusloomesse, </w:t>
      </w:r>
      <w:r w:rsidR="00ED4368" w:rsidRPr="00283502">
        <w:rPr>
          <w:rFonts w:ascii="Times New Roman" w:hAnsi="Times New Roman" w:cs="Times New Roman"/>
          <w:sz w:val="24"/>
          <w:szCs w:val="24"/>
        </w:rPr>
        <w:t xml:space="preserve">aitaks kaasa eesmärkide saavutamisele. Eesti Turbaliit ei välista muudatusi kehtivas korras, kuid me välistame need praegu, kui need on esitatud sellisel viisil, ilma põhjenduste ja analüüsita. </w:t>
      </w:r>
      <w:r w:rsidR="000B1E7E" w:rsidRPr="00283502">
        <w:rPr>
          <w:rFonts w:ascii="Times New Roman" w:hAnsi="Times New Roman" w:cs="Times New Roman"/>
          <w:sz w:val="24"/>
          <w:szCs w:val="24"/>
        </w:rPr>
        <w:t xml:space="preserve">Eesti Turbaliit on </w:t>
      </w:r>
      <w:r w:rsidR="000B1E7E" w:rsidRPr="00283502">
        <w:rPr>
          <w:rFonts w:ascii="Times New Roman" w:hAnsi="Times New Roman" w:cs="Times New Roman"/>
          <w:sz w:val="24"/>
          <w:szCs w:val="24"/>
        </w:rPr>
        <w:lastRenderedPageBreak/>
        <w:t xml:space="preserve">kujundanud selle küsimuses konstruktiivse seisukoha, mida oleme valmis arutama aga üksnes pärast kliimaeesmärkide </w:t>
      </w:r>
      <w:r w:rsidR="00941DEF" w:rsidRPr="00283502">
        <w:rPr>
          <w:rFonts w:ascii="Times New Roman" w:hAnsi="Times New Roman" w:cs="Times New Roman"/>
          <w:sz w:val="24"/>
          <w:szCs w:val="24"/>
        </w:rPr>
        <w:t>parlamentaarset debatti, koos meie teiste ettepanekutega ühtses paketis.</w:t>
      </w:r>
      <w:r w:rsidR="00BC6CAA" w:rsidRPr="00283502">
        <w:rPr>
          <w:rFonts w:ascii="Times New Roman" w:hAnsi="Times New Roman" w:cs="Times New Roman"/>
          <w:sz w:val="24"/>
          <w:szCs w:val="24"/>
        </w:rPr>
        <w:t xml:space="preserve"> Nõuame moratooriumi kehtestamist mistahes õigusloomele, mis puudutab kaevandamise lubade andmist või kaevandamise mahte</w:t>
      </w:r>
      <w:r w:rsidR="00A63FA3" w:rsidRPr="00283502">
        <w:rPr>
          <w:rFonts w:ascii="Times New Roman" w:hAnsi="Times New Roman" w:cs="Times New Roman"/>
          <w:sz w:val="24"/>
          <w:szCs w:val="24"/>
        </w:rPr>
        <w:t xml:space="preserve"> enne kui ei ole valminud uuringud ning küsimus on arutamiseks küps. </w:t>
      </w:r>
    </w:p>
    <w:p w14:paraId="1BB218C1" w14:textId="77777777" w:rsidR="00D4263E" w:rsidRDefault="00D4263E" w:rsidP="00565F20">
      <w:pPr>
        <w:jc w:val="both"/>
        <w:rPr>
          <w:rFonts w:ascii="Times New Roman" w:hAnsi="Times New Roman" w:cs="Times New Roman"/>
          <w:sz w:val="24"/>
          <w:szCs w:val="24"/>
          <w:highlight w:val="lightGray"/>
        </w:rPr>
      </w:pPr>
    </w:p>
    <w:p w14:paraId="18A7BF66" w14:textId="77777777" w:rsidR="00565F20" w:rsidRPr="00565F20" w:rsidRDefault="00565F20" w:rsidP="00565F20">
      <w:pPr>
        <w:keepNext/>
        <w:jc w:val="both"/>
        <w:rPr>
          <w:rFonts w:ascii="Times New Roman" w:hAnsi="Times New Roman" w:cs="Times New Roman"/>
          <w:sz w:val="24"/>
          <w:szCs w:val="24"/>
        </w:rPr>
      </w:pPr>
    </w:p>
    <w:p w14:paraId="62CB72B2" w14:textId="377EDB16" w:rsidR="008F613B" w:rsidRPr="00565F20" w:rsidRDefault="008F613B" w:rsidP="00565F20">
      <w:pPr>
        <w:keepNext/>
        <w:jc w:val="both"/>
        <w:rPr>
          <w:rFonts w:ascii="Times New Roman" w:hAnsi="Times New Roman" w:cs="Times New Roman"/>
          <w:sz w:val="24"/>
          <w:szCs w:val="24"/>
        </w:rPr>
      </w:pPr>
      <w:r w:rsidRPr="00565F20">
        <w:rPr>
          <w:rFonts w:ascii="Times New Roman" w:hAnsi="Times New Roman" w:cs="Times New Roman"/>
          <w:sz w:val="24"/>
          <w:szCs w:val="24"/>
        </w:rPr>
        <w:t>Lugupidamisega</w:t>
      </w:r>
      <w:r w:rsidR="00565F20" w:rsidRPr="00565F20">
        <w:rPr>
          <w:rFonts w:ascii="Times New Roman" w:hAnsi="Times New Roman" w:cs="Times New Roman"/>
          <w:sz w:val="24"/>
          <w:szCs w:val="24"/>
        </w:rPr>
        <w:t>,</w:t>
      </w:r>
    </w:p>
    <w:p w14:paraId="546DE7E8" w14:textId="77777777" w:rsidR="00565F20" w:rsidRPr="00565F20" w:rsidRDefault="00565F20" w:rsidP="00565F20">
      <w:pPr>
        <w:keepNext/>
        <w:jc w:val="both"/>
        <w:rPr>
          <w:rFonts w:ascii="Times New Roman" w:hAnsi="Times New Roman" w:cs="Times New Roman"/>
          <w:i/>
          <w:iCs/>
          <w:sz w:val="24"/>
          <w:szCs w:val="24"/>
        </w:rPr>
      </w:pPr>
    </w:p>
    <w:p w14:paraId="31FC10E0" w14:textId="76667A47" w:rsidR="008F613B" w:rsidRPr="00565F20" w:rsidRDefault="008F613B" w:rsidP="00565F20">
      <w:pPr>
        <w:keepNext/>
        <w:jc w:val="both"/>
        <w:rPr>
          <w:rFonts w:ascii="Times New Roman" w:hAnsi="Times New Roman" w:cs="Times New Roman"/>
          <w:i/>
          <w:iCs/>
          <w:sz w:val="24"/>
          <w:szCs w:val="24"/>
        </w:rPr>
      </w:pPr>
      <w:r w:rsidRPr="00565F20">
        <w:rPr>
          <w:rFonts w:ascii="Times New Roman" w:hAnsi="Times New Roman" w:cs="Times New Roman"/>
          <w:i/>
          <w:iCs/>
          <w:sz w:val="24"/>
          <w:szCs w:val="24"/>
        </w:rPr>
        <w:t>/digitaalselt allkirjastatud/</w:t>
      </w:r>
    </w:p>
    <w:p w14:paraId="57561183" w14:textId="77777777" w:rsidR="00565F20" w:rsidRPr="00565F20" w:rsidRDefault="00565F20" w:rsidP="00565F20">
      <w:pPr>
        <w:jc w:val="both"/>
        <w:rPr>
          <w:rFonts w:ascii="Times New Roman" w:hAnsi="Times New Roman" w:cs="Times New Roman"/>
          <w:sz w:val="24"/>
          <w:szCs w:val="24"/>
        </w:rPr>
      </w:pPr>
    </w:p>
    <w:p w14:paraId="2E201EAB" w14:textId="35970E82" w:rsidR="008F613B" w:rsidRDefault="00283502" w:rsidP="00565F20">
      <w:pPr>
        <w:jc w:val="both"/>
        <w:rPr>
          <w:rFonts w:ascii="Times New Roman" w:hAnsi="Times New Roman" w:cs="Times New Roman"/>
          <w:sz w:val="24"/>
          <w:szCs w:val="24"/>
        </w:rPr>
      </w:pPr>
      <w:r>
        <w:rPr>
          <w:rFonts w:ascii="Times New Roman" w:hAnsi="Times New Roman" w:cs="Times New Roman"/>
          <w:sz w:val="24"/>
          <w:szCs w:val="24"/>
        </w:rPr>
        <w:t>Jüri Tiidermann</w:t>
      </w:r>
    </w:p>
    <w:p w14:paraId="506E1A95" w14:textId="50017C87" w:rsidR="00565F20" w:rsidRDefault="00283502" w:rsidP="002A7981">
      <w:pPr>
        <w:jc w:val="both"/>
        <w:rPr>
          <w:rFonts w:ascii="Times New Roman" w:hAnsi="Times New Roman" w:cs="Times New Roman"/>
          <w:sz w:val="24"/>
          <w:szCs w:val="24"/>
        </w:rPr>
      </w:pPr>
      <w:r>
        <w:rPr>
          <w:rFonts w:ascii="Times New Roman" w:hAnsi="Times New Roman" w:cs="Times New Roman"/>
          <w:sz w:val="24"/>
          <w:szCs w:val="24"/>
        </w:rPr>
        <w:t>Juhatuse esimees</w:t>
      </w:r>
    </w:p>
    <w:sectPr w:rsidR="00565F20" w:rsidSect="0021197F">
      <w:pgSz w:w="12240" w:h="15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BF68" w14:textId="77777777" w:rsidR="00411616" w:rsidRDefault="00411616" w:rsidP="00F21EC0">
      <w:r>
        <w:separator/>
      </w:r>
    </w:p>
  </w:endnote>
  <w:endnote w:type="continuationSeparator" w:id="0">
    <w:p w14:paraId="530232FC" w14:textId="77777777" w:rsidR="00411616" w:rsidRDefault="00411616" w:rsidP="00F2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92B3" w14:textId="77777777" w:rsidR="00411616" w:rsidRDefault="00411616" w:rsidP="00F21EC0">
      <w:r>
        <w:separator/>
      </w:r>
    </w:p>
  </w:footnote>
  <w:footnote w:type="continuationSeparator" w:id="0">
    <w:p w14:paraId="22B38506" w14:textId="77777777" w:rsidR="00411616" w:rsidRDefault="00411616" w:rsidP="00F21EC0">
      <w:r>
        <w:continuationSeparator/>
      </w:r>
    </w:p>
  </w:footnote>
  <w:footnote w:id="1">
    <w:p w14:paraId="21454FED" w14:textId="77777777" w:rsidR="008F613B" w:rsidRDefault="008F613B" w:rsidP="008F613B">
      <w:pPr>
        <w:pStyle w:val="Allmrkusetekst"/>
        <w:rPr>
          <w:lang w:val="en-US"/>
        </w:rPr>
      </w:pPr>
      <w:r>
        <w:rPr>
          <w:rStyle w:val="Allmrkuseviide"/>
        </w:rPr>
        <w:footnoteRef/>
      </w:r>
      <w:r>
        <w:t xml:space="preserve"> </w:t>
      </w:r>
      <w:hyperlink r:id="rId1" w:history="1">
        <w:r>
          <w:rPr>
            <w:rStyle w:val="Hperlink"/>
          </w:rPr>
          <w:t>https://riigikantselei.ee/valitsuse-too-planeerimine-ja-korraldamine/poliitikakujundamise-ja-oigusloome-protsess</w:t>
        </w:r>
      </w:hyperlink>
      <w:r>
        <w:t xml:space="preserve"> </w:t>
      </w:r>
    </w:p>
  </w:footnote>
  <w:footnote w:id="2">
    <w:p w14:paraId="7B180DB6" w14:textId="77777777" w:rsidR="008F613B" w:rsidRDefault="008F613B" w:rsidP="008F613B">
      <w:pPr>
        <w:pStyle w:val="Allmrkusetekst"/>
        <w:rPr>
          <w:lang w:val="en-US"/>
        </w:rPr>
      </w:pPr>
      <w:r>
        <w:rPr>
          <w:rStyle w:val="Allmrkuseviide"/>
        </w:rPr>
        <w:footnoteRef/>
      </w:r>
      <w:r>
        <w:t xml:space="preserve"> </w:t>
      </w:r>
      <w:hyperlink r:id="rId2" w:history="1">
        <w:r>
          <w:rPr>
            <w:rStyle w:val="Hperlink"/>
          </w:rPr>
          <w:t>https://www.riigikantselei.ee/kaasamise-hea-tava</w:t>
        </w:r>
      </w:hyperlink>
      <w:r>
        <w:t xml:space="preserve"> </w:t>
      </w:r>
    </w:p>
  </w:footnote>
  <w:footnote w:id="3">
    <w:p w14:paraId="64D2FE6B" w14:textId="77777777" w:rsidR="008F613B" w:rsidRDefault="008F613B" w:rsidP="008F613B">
      <w:pPr>
        <w:pStyle w:val="Allmrkusetekst"/>
        <w:rPr>
          <w:lang w:val="en-US"/>
        </w:rPr>
      </w:pPr>
      <w:r>
        <w:rPr>
          <w:rStyle w:val="Allmrkuseviide"/>
        </w:rPr>
        <w:footnoteRef/>
      </w:r>
      <w:r>
        <w:t xml:space="preserve"> </w:t>
      </w:r>
      <w:hyperlink r:id="rId3" w:history="1">
        <w:r>
          <w:rPr>
            <w:rStyle w:val="Hperlink"/>
          </w:rPr>
          <w:t>https://riigikantselei.ee/sites/default/files/documents/2021-04/Mojude%20hindamise%20metoodika%2008%2004%202021.pdf</w:t>
        </w:r>
      </w:hyperlink>
      <w:r>
        <w:t xml:space="preserve"> </w:t>
      </w:r>
    </w:p>
  </w:footnote>
  <w:footnote w:id="4">
    <w:p w14:paraId="0D774017" w14:textId="77777777" w:rsidR="008F613B" w:rsidRDefault="008F613B" w:rsidP="008F613B">
      <w:pPr>
        <w:pStyle w:val="Allmrkusetekst"/>
      </w:pPr>
      <w:r>
        <w:rPr>
          <w:rStyle w:val="Allmrkuseviide"/>
        </w:rPr>
        <w:footnoteRef/>
      </w:r>
      <w:r>
        <w:t xml:space="preserve"> See väide ei ole tegelikult täpne, kuivõrd </w:t>
      </w:r>
      <w:proofErr w:type="spellStart"/>
      <w:r>
        <w:t>allesjäävate</w:t>
      </w:r>
      <w:proofErr w:type="spellEnd"/>
      <w:r>
        <w:t xml:space="preserve"> alade puhul on osaliselt võimalik kaevandamisloa taotlused lõpuni menetleda, kuid alal kaevandamise võimalikkus on täna ebaselge ja ebakindel. </w:t>
      </w:r>
    </w:p>
  </w:footnote>
  <w:footnote w:id="5">
    <w:p w14:paraId="2142F4EB" w14:textId="13806F28" w:rsidR="00344162" w:rsidRDefault="00344162">
      <w:pPr>
        <w:pStyle w:val="Allmrkusetekst"/>
      </w:pPr>
      <w:r>
        <w:rPr>
          <w:rStyle w:val="Allmrkuseviide"/>
        </w:rPr>
        <w:footnoteRef/>
      </w:r>
      <w:r>
        <w:t xml:space="preserve"> </w:t>
      </w:r>
      <w:r w:rsidRPr="00344162">
        <w:t>https://rito.riigikogu.ee/wordpress/wp-content/uploads/2023/12/157-166_Uuring-K%C3%BCttim.pdf</w:t>
      </w:r>
    </w:p>
  </w:footnote>
  <w:footnote w:id="6">
    <w:p w14:paraId="612C9548" w14:textId="2E384D83" w:rsidR="00E25F1C" w:rsidRDefault="00E25F1C">
      <w:pPr>
        <w:pStyle w:val="Allmrkusetekst"/>
      </w:pPr>
      <w:r>
        <w:rPr>
          <w:rStyle w:val="Allmrkuseviide"/>
        </w:rPr>
        <w:footnoteRef/>
      </w:r>
      <w:r>
        <w:t xml:space="preserve"> </w:t>
      </w:r>
      <w:hyperlink r:id="rId4" w:history="1">
        <w:r w:rsidR="006576AE" w:rsidRPr="006C6189">
          <w:rPr>
            <w:rStyle w:val="Hperlink"/>
            <w:sz w:val="16"/>
            <w:szCs w:val="16"/>
          </w:rPr>
          <w:t>https://www.google.com/maps/d/edit?mid=10STxafQ6_b0b9edjT7wKy6Y397P5LEQ&amp;usp=sharing</w:t>
        </w:r>
      </w:hyperlink>
      <w:r w:rsidR="006576AE">
        <w:rPr>
          <w:sz w:val="16"/>
          <w:szCs w:val="16"/>
        </w:rPr>
        <w:t xml:space="preserve"> </w:t>
      </w:r>
    </w:p>
  </w:footnote>
  <w:footnote w:id="7">
    <w:p w14:paraId="32E27771" w14:textId="77777777" w:rsidR="008F613B" w:rsidRDefault="008F613B" w:rsidP="008F613B">
      <w:pPr>
        <w:pStyle w:val="Allmrkusetekst"/>
      </w:pPr>
      <w:r>
        <w:rPr>
          <w:rStyle w:val="Allmrkuseviide"/>
          <w:i/>
          <w:iCs/>
          <w:sz w:val="16"/>
          <w:szCs w:val="16"/>
        </w:rPr>
        <w:footnoteRef/>
      </w:r>
      <w:r>
        <w:rPr>
          <w:iCs/>
          <w:sz w:val="16"/>
          <w:szCs w:val="16"/>
        </w:rPr>
        <w:t xml:space="preserve"> Riigikohtu põhiseaduslikkuse järelevalve kolleegiumi 30. septembri 1994. aasta otsus asjas nr III-4/A-5/94.</w:t>
      </w:r>
    </w:p>
  </w:footnote>
  <w:footnote w:id="8">
    <w:p w14:paraId="350CEFA9" w14:textId="77777777" w:rsidR="008F613B" w:rsidRDefault="008F613B" w:rsidP="008F613B">
      <w:pPr>
        <w:pStyle w:val="Allmrkusetekst"/>
        <w:rPr>
          <w:i/>
          <w:iCs/>
          <w:sz w:val="16"/>
          <w:szCs w:val="16"/>
        </w:rPr>
      </w:pPr>
      <w:r>
        <w:rPr>
          <w:rStyle w:val="Allmrkuseviide"/>
          <w:i/>
          <w:iCs/>
          <w:sz w:val="16"/>
          <w:szCs w:val="16"/>
        </w:rPr>
        <w:footnoteRef/>
      </w:r>
      <w:r>
        <w:rPr>
          <w:iCs/>
          <w:sz w:val="16"/>
          <w:szCs w:val="16"/>
        </w:rPr>
        <w:t xml:space="preserve"> </w:t>
      </w:r>
      <w:proofErr w:type="spellStart"/>
      <w:r>
        <w:rPr>
          <w:iCs/>
          <w:sz w:val="16"/>
          <w:szCs w:val="16"/>
          <w:shd w:val="clear" w:color="auto" w:fill="FFFFFF"/>
        </w:rPr>
        <w:t>RKPJKo</w:t>
      </w:r>
      <w:proofErr w:type="spellEnd"/>
      <w:r>
        <w:rPr>
          <w:iCs/>
          <w:sz w:val="16"/>
          <w:szCs w:val="16"/>
          <w:shd w:val="clear" w:color="auto" w:fill="FFFFFF"/>
        </w:rPr>
        <w:t xml:space="preserve"> 02.12.2004, 3-4-1-20-04</w:t>
      </w:r>
      <w:r>
        <w:rPr>
          <w:iCs/>
          <w:color w:val="1B1C20"/>
          <w:sz w:val="16"/>
          <w:szCs w:val="16"/>
          <w:shd w:val="clear" w:color="auto" w:fill="FFFFFF"/>
        </w:rPr>
        <w:t>, p 12;  </w:t>
      </w:r>
      <w:proofErr w:type="spellStart"/>
      <w:r>
        <w:rPr>
          <w:iCs/>
          <w:sz w:val="16"/>
          <w:szCs w:val="16"/>
          <w:shd w:val="clear" w:color="auto" w:fill="FFFFFF"/>
        </w:rPr>
        <w:t>RKPJKo</w:t>
      </w:r>
      <w:proofErr w:type="spellEnd"/>
      <w:r>
        <w:rPr>
          <w:iCs/>
          <w:sz w:val="16"/>
          <w:szCs w:val="16"/>
          <w:shd w:val="clear" w:color="auto" w:fill="FFFFFF"/>
        </w:rPr>
        <w:t xml:space="preserve"> 15.12.2005, 3-4-1-16-05</w:t>
      </w:r>
      <w:r>
        <w:rPr>
          <w:iCs/>
          <w:color w:val="1B1C20"/>
          <w:sz w:val="16"/>
          <w:szCs w:val="16"/>
          <w:shd w:val="clear" w:color="auto" w:fill="FFFFFF"/>
        </w:rPr>
        <w:t>, p 20;  </w:t>
      </w:r>
      <w:proofErr w:type="spellStart"/>
      <w:r>
        <w:rPr>
          <w:iCs/>
          <w:sz w:val="16"/>
          <w:szCs w:val="16"/>
          <w:shd w:val="clear" w:color="auto" w:fill="FFFFFF"/>
        </w:rPr>
        <w:t>RKPJKo</w:t>
      </w:r>
      <w:proofErr w:type="spellEnd"/>
      <w:r>
        <w:rPr>
          <w:iCs/>
          <w:sz w:val="16"/>
          <w:szCs w:val="16"/>
          <w:shd w:val="clear" w:color="auto" w:fill="FFFFFF"/>
        </w:rPr>
        <w:t xml:space="preserve"> 20.03.2006, 3-4-1-33-05</w:t>
      </w:r>
      <w:r>
        <w:rPr>
          <w:iCs/>
          <w:color w:val="1B1C20"/>
          <w:sz w:val="16"/>
          <w:szCs w:val="16"/>
          <w:shd w:val="clear" w:color="auto" w:fill="FFFFFF"/>
        </w:rPr>
        <w:t>, p 21;  </w:t>
      </w:r>
      <w:proofErr w:type="spellStart"/>
      <w:r>
        <w:rPr>
          <w:iCs/>
          <w:sz w:val="16"/>
          <w:szCs w:val="16"/>
          <w:shd w:val="clear" w:color="auto" w:fill="FFFFFF"/>
        </w:rPr>
        <w:t>RKPJKo</w:t>
      </w:r>
      <w:proofErr w:type="spellEnd"/>
      <w:r>
        <w:rPr>
          <w:iCs/>
          <w:sz w:val="16"/>
          <w:szCs w:val="16"/>
          <w:shd w:val="clear" w:color="auto" w:fill="FFFFFF"/>
        </w:rPr>
        <w:t xml:space="preserve"> 31.01.2007, 3-4-1-14-06</w:t>
      </w:r>
      <w:r>
        <w:rPr>
          <w:iCs/>
          <w:color w:val="1B1C20"/>
          <w:sz w:val="16"/>
          <w:szCs w:val="16"/>
          <w:shd w:val="clear" w:color="auto" w:fill="FFFFFF"/>
        </w:rPr>
        <w:t xml:space="preserve">, p 23. </w:t>
      </w:r>
    </w:p>
  </w:footnote>
  <w:footnote w:id="9">
    <w:p w14:paraId="4C52F66B" w14:textId="77777777" w:rsidR="008F613B" w:rsidRDefault="008F613B" w:rsidP="008F613B">
      <w:pPr>
        <w:pStyle w:val="Allmrkusetekst"/>
        <w:rPr>
          <w:i/>
          <w:iCs/>
          <w:sz w:val="16"/>
          <w:szCs w:val="16"/>
        </w:rPr>
      </w:pPr>
      <w:r>
        <w:rPr>
          <w:rStyle w:val="Allmrkuseviide"/>
          <w:i/>
          <w:iCs/>
          <w:sz w:val="16"/>
          <w:szCs w:val="16"/>
        </w:rPr>
        <w:footnoteRef/>
      </w:r>
      <w:r>
        <w:rPr>
          <w:iCs/>
          <w:sz w:val="16"/>
          <w:szCs w:val="16"/>
        </w:rPr>
        <w:t xml:space="preserve"> C-201/08, p 46; C 63/93: </w:t>
      </w:r>
      <w:proofErr w:type="spellStart"/>
      <w:r>
        <w:rPr>
          <w:iCs/>
          <w:sz w:val="16"/>
          <w:szCs w:val="16"/>
        </w:rPr>
        <w:t>Duff</w:t>
      </w:r>
      <w:proofErr w:type="spellEnd"/>
      <w:r>
        <w:rPr>
          <w:iCs/>
          <w:sz w:val="16"/>
          <w:szCs w:val="16"/>
        </w:rPr>
        <w:t xml:space="preserve"> jt, punkt 20; 18. mai 2000. aasta otsus kohtuasjas C 107/97: Rombi ja </w:t>
      </w:r>
      <w:proofErr w:type="spellStart"/>
      <w:r>
        <w:rPr>
          <w:iCs/>
          <w:sz w:val="16"/>
          <w:szCs w:val="16"/>
        </w:rPr>
        <w:t>Arkopharma</w:t>
      </w:r>
      <w:proofErr w:type="spellEnd"/>
      <w:r>
        <w:rPr>
          <w:iCs/>
          <w:sz w:val="16"/>
          <w:szCs w:val="16"/>
        </w:rPr>
        <w:t xml:space="preserve">, EKL 2000, lk I 3367, punkt 66, ning 7. juuni 2005. aasta otsus kohtuasjas C 17/03: VEMW jt, EKL 2005, lk I 4983, punkt 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39FE"/>
    <w:multiLevelType w:val="hybridMultilevel"/>
    <w:tmpl w:val="E77ADAC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BF404BF"/>
    <w:multiLevelType w:val="hybridMultilevel"/>
    <w:tmpl w:val="736C93C4"/>
    <w:lvl w:ilvl="0" w:tplc="2E5E4C5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3A2865"/>
    <w:multiLevelType w:val="hybridMultilevel"/>
    <w:tmpl w:val="E1E235A2"/>
    <w:lvl w:ilvl="0" w:tplc="D26C1C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03628">
    <w:abstractNumId w:val="2"/>
  </w:num>
  <w:num w:numId="2" w16cid:durableId="1177964544">
    <w:abstractNumId w:val="0"/>
  </w:num>
  <w:num w:numId="3" w16cid:durableId="162661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c3M7M0NDCwMDZW0lEKTi0uzszPAymwqAUAnEO6zywAAAA="/>
  </w:docVars>
  <w:rsids>
    <w:rsidRoot w:val="00DE6CDA"/>
    <w:rsid w:val="00001FF1"/>
    <w:rsid w:val="00005782"/>
    <w:rsid w:val="00005D43"/>
    <w:rsid w:val="00011934"/>
    <w:rsid w:val="00013C50"/>
    <w:rsid w:val="000148FB"/>
    <w:rsid w:val="00020479"/>
    <w:rsid w:val="00020E7B"/>
    <w:rsid w:val="00030212"/>
    <w:rsid w:val="000337F9"/>
    <w:rsid w:val="0003464D"/>
    <w:rsid w:val="000413CC"/>
    <w:rsid w:val="00041FE1"/>
    <w:rsid w:val="00044531"/>
    <w:rsid w:val="00045815"/>
    <w:rsid w:val="00045C30"/>
    <w:rsid w:val="0004738D"/>
    <w:rsid w:val="0005158F"/>
    <w:rsid w:val="000518CC"/>
    <w:rsid w:val="00052167"/>
    <w:rsid w:val="00052B7D"/>
    <w:rsid w:val="00052DF4"/>
    <w:rsid w:val="00054E40"/>
    <w:rsid w:val="000554F0"/>
    <w:rsid w:val="00055B70"/>
    <w:rsid w:val="00057C52"/>
    <w:rsid w:val="00062AC7"/>
    <w:rsid w:val="000637E7"/>
    <w:rsid w:val="0006382D"/>
    <w:rsid w:val="000653E6"/>
    <w:rsid w:val="000660E0"/>
    <w:rsid w:val="00067864"/>
    <w:rsid w:val="0007069B"/>
    <w:rsid w:val="000711AE"/>
    <w:rsid w:val="000729BC"/>
    <w:rsid w:val="00074ACC"/>
    <w:rsid w:val="00080C8E"/>
    <w:rsid w:val="00080DA9"/>
    <w:rsid w:val="00083B0A"/>
    <w:rsid w:val="00083ECD"/>
    <w:rsid w:val="000937D0"/>
    <w:rsid w:val="000944DE"/>
    <w:rsid w:val="00096649"/>
    <w:rsid w:val="000A1657"/>
    <w:rsid w:val="000A4E4B"/>
    <w:rsid w:val="000A6E6D"/>
    <w:rsid w:val="000A7CDC"/>
    <w:rsid w:val="000B1C25"/>
    <w:rsid w:val="000B1C7B"/>
    <w:rsid w:val="000B1E7E"/>
    <w:rsid w:val="000B2A79"/>
    <w:rsid w:val="000B2E37"/>
    <w:rsid w:val="000B505E"/>
    <w:rsid w:val="000B508F"/>
    <w:rsid w:val="000B5D22"/>
    <w:rsid w:val="000B6347"/>
    <w:rsid w:val="000B7CCC"/>
    <w:rsid w:val="000C2211"/>
    <w:rsid w:val="000C29A6"/>
    <w:rsid w:val="000C3072"/>
    <w:rsid w:val="000C6C87"/>
    <w:rsid w:val="000C763C"/>
    <w:rsid w:val="000D0ED6"/>
    <w:rsid w:val="000D10BF"/>
    <w:rsid w:val="000D3B75"/>
    <w:rsid w:val="000D3C9B"/>
    <w:rsid w:val="000E2F14"/>
    <w:rsid w:val="000E5D1A"/>
    <w:rsid w:val="000E60EA"/>
    <w:rsid w:val="000E79D6"/>
    <w:rsid w:val="000E7FF1"/>
    <w:rsid w:val="000F19C3"/>
    <w:rsid w:val="000F23AB"/>
    <w:rsid w:val="000F301A"/>
    <w:rsid w:val="000F7C2E"/>
    <w:rsid w:val="0010136F"/>
    <w:rsid w:val="00104AAA"/>
    <w:rsid w:val="001051A2"/>
    <w:rsid w:val="0010650A"/>
    <w:rsid w:val="001107A0"/>
    <w:rsid w:val="00113D3C"/>
    <w:rsid w:val="00115176"/>
    <w:rsid w:val="00116173"/>
    <w:rsid w:val="001164EE"/>
    <w:rsid w:val="001167D2"/>
    <w:rsid w:val="0012163A"/>
    <w:rsid w:val="00122F99"/>
    <w:rsid w:val="00123A2B"/>
    <w:rsid w:val="0013132A"/>
    <w:rsid w:val="00132BFB"/>
    <w:rsid w:val="00132CEF"/>
    <w:rsid w:val="00134C79"/>
    <w:rsid w:val="001353F2"/>
    <w:rsid w:val="00135A5C"/>
    <w:rsid w:val="00136652"/>
    <w:rsid w:val="00136A19"/>
    <w:rsid w:val="00140261"/>
    <w:rsid w:val="00143476"/>
    <w:rsid w:val="001439E8"/>
    <w:rsid w:val="00145D45"/>
    <w:rsid w:val="00152A82"/>
    <w:rsid w:val="00156271"/>
    <w:rsid w:val="00156402"/>
    <w:rsid w:val="0015696C"/>
    <w:rsid w:val="00161036"/>
    <w:rsid w:val="00161076"/>
    <w:rsid w:val="00162A6F"/>
    <w:rsid w:val="001708C0"/>
    <w:rsid w:val="00171ABD"/>
    <w:rsid w:val="00173310"/>
    <w:rsid w:val="00173846"/>
    <w:rsid w:val="0017471D"/>
    <w:rsid w:val="0018115F"/>
    <w:rsid w:val="00182CBA"/>
    <w:rsid w:val="00183F3D"/>
    <w:rsid w:val="001862F9"/>
    <w:rsid w:val="00193EAA"/>
    <w:rsid w:val="0019488A"/>
    <w:rsid w:val="00195515"/>
    <w:rsid w:val="00197E49"/>
    <w:rsid w:val="001A0CF9"/>
    <w:rsid w:val="001A115A"/>
    <w:rsid w:val="001A150E"/>
    <w:rsid w:val="001A1EB7"/>
    <w:rsid w:val="001A2E9C"/>
    <w:rsid w:val="001A4F28"/>
    <w:rsid w:val="001A5802"/>
    <w:rsid w:val="001A7A04"/>
    <w:rsid w:val="001B027B"/>
    <w:rsid w:val="001B297B"/>
    <w:rsid w:val="001B36D2"/>
    <w:rsid w:val="001B3D5D"/>
    <w:rsid w:val="001B405D"/>
    <w:rsid w:val="001B49C5"/>
    <w:rsid w:val="001B5889"/>
    <w:rsid w:val="001B7349"/>
    <w:rsid w:val="001C0913"/>
    <w:rsid w:val="001C1808"/>
    <w:rsid w:val="001C38E9"/>
    <w:rsid w:val="001C441F"/>
    <w:rsid w:val="001C4DD5"/>
    <w:rsid w:val="001C51FF"/>
    <w:rsid w:val="001C689B"/>
    <w:rsid w:val="001C7DBA"/>
    <w:rsid w:val="001D3612"/>
    <w:rsid w:val="001D4427"/>
    <w:rsid w:val="001D56E5"/>
    <w:rsid w:val="001D5F83"/>
    <w:rsid w:val="001D6A86"/>
    <w:rsid w:val="001D747D"/>
    <w:rsid w:val="001D7D0C"/>
    <w:rsid w:val="001E3555"/>
    <w:rsid w:val="001E40B3"/>
    <w:rsid w:val="001E5C81"/>
    <w:rsid w:val="001E6322"/>
    <w:rsid w:val="001E7AB6"/>
    <w:rsid w:val="001F14E2"/>
    <w:rsid w:val="001F1637"/>
    <w:rsid w:val="001F3519"/>
    <w:rsid w:val="001F38CF"/>
    <w:rsid w:val="001F40A8"/>
    <w:rsid w:val="001F47C0"/>
    <w:rsid w:val="001F6CD4"/>
    <w:rsid w:val="001F6E5B"/>
    <w:rsid w:val="001F7BAB"/>
    <w:rsid w:val="001F7C15"/>
    <w:rsid w:val="0020401F"/>
    <w:rsid w:val="00204B7E"/>
    <w:rsid w:val="0021197F"/>
    <w:rsid w:val="0021327B"/>
    <w:rsid w:val="002142B8"/>
    <w:rsid w:val="0021539C"/>
    <w:rsid w:val="00216E6C"/>
    <w:rsid w:val="002179F3"/>
    <w:rsid w:val="002203D0"/>
    <w:rsid w:val="00222A2E"/>
    <w:rsid w:val="00224D4C"/>
    <w:rsid w:val="002264DB"/>
    <w:rsid w:val="00226DBE"/>
    <w:rsid w:val="00227511"/>
    <w:rsid w:val="00230F06"/>
    <w:rsid w:val="002311BF"/>
    <w:rsid w:val="00231E94"/>
    <w:rsid w:val="00233120"/>
    <w:rsid w:val="002348D6"/>
    <w:rsid w:val="00235B3D"/>
    <w:rsid w:val="00237A0D"/>
    <w:rsid w:val="00243B6A"/>
    <w:rsid w:val="0024768D"/>
    <w:rsid w:val="00253840"/>
    <w:rsid w:val="00260645"/>
    <w:rsid w:val="00260809"/>
    <w:rsid w:val="00261075"/>
    <w:rsid w:val="00261391"/>
    <w:rsid w:val="0026310D"/>
    <w:rsid w:val="00264A2C"/>
    <w:rsid w:val="002656FB"/>
    <w:rsid w:val="00267D84"/>
    <w:rsid w:val="00270730"/>
    <w:rsid w:val="00272010"/>
    <w:rsid w:val="00274AFF"/>
    <w:rsid w:val="00274DBC"/>
    <w:rsid w:val="00277292"/>
    <w:rsid w:val="0028202D"/>
    <w:rsid w:val="00283502"/>
    <w:rsid w:val="0028613F"/>
    <w:rsid w:val="002867B8"/>
    <w:rsid w:val="002913FB"/>
    <w:rsid w:val="002927B1"/>
    <w:rsid w:val="00294570"/>
    <w:rsid w:val="00294BC2"/>
    <w:rsid w:val="002A2EB2"/>
    <w:rsid w:val="002A3BA1"/>
    <w:rsid w:val="002A4421"/>
    <w:rsid w:val="002A49F6"/>
    <w:rsid w:val="002A5CEC"/>
    <w:rsid w:val="002A5F3B"/>
    <w:rsid w:val="002A69DF"/>
    <w:rsid w:val="002A6C0A"/>
    <w:rsid w:val="002A7386"/>
    <w:rsid w:val="002A7981"/>
    <w:rsid w:val="002B06A8"/>
    <w:rsid w:val="002B2A20"/>
    <w:rsid w:val="002B3D02"/>
    <w:rsid w:val="002B4CF8"/>
    <w:rsid w:val="002B547E"/>
    <w:rsid w:val="002B65C3"/>
    <w:rsid w:val="002B6801"/>
    <w:rsid w:val="002C12E0"/>
    <w:rsid w:val="002C14AB"/>
    <w:rsid w:val="002C3BF7"/>
    <w:rsid w:val="002C3F06"/>
    <w:rsid w:val="002C5FBB"/>
    <w:rsid w:val="002C627B"/>
    <w:rsid w:val="002C7618"/>
    <w:rsid w:val="002D06E6"/>
    <w:rsid w:val="002D3F0C"/>
    <w:rsid w:val="002D4020"/>
    <w:rsid w:val="002D6C88"/>
    <w:rsid w:val="002E0300"/>
    <w:rsid w:val="002E082A"/>
    <w:rsid w:val="002E3569"/>
    <w:rsid w:val="002E3C33"/>
    <w:rsid w:val="002E5408"/>
    <w:rsid w:val="002E58BF"/>
    <w:rsid w:val="002E592B"/>
    <w:rsid w:val="002E7581"/>
    <w:rsid w:val="002F06B4"/>
    <w:rsid w:val="002F143F"/>
    <w:rsid w:val="002F18AA"/>
    <w:rsid w:val="002F7FB5"/>
    <w:rsid w:val="003015EF"/>
    <w:rsid w:val="00302058"/>
    <w:rsid w:val="00302259"/>
    <w:rsid w:val="00303663"/>
    <w:rsid w:val="003050DD"/>
    <w:rsid w:val="003063E3"/>
    <w:rsid w:val="003066F7"/>
    <w:rsid w:val="00307D1E"/>
    <w:rsid w:val="0031597C"/>
    <w:rsid w:val="00315CFD"/>
    <w:rsid w:val="00317F4F"/>
    <w:rsid w:val="00320DEE"/>
    <w:rsid w:val="003218CA"/>
    <w:rsid w:val="00321B20"/>
    <w:rsid w:val="003226DD"/>
    <w:rsid w:val="00323EE5"/>
    <w:rsid w:val="0032651C"/>
    <w:rsid w:val="003269E6"/>
    <w:rsid w:val="0032743A"/>
    <w:rsid w:val="003323A7"/>
    <w:rsid w:val="00332CD3"/>
    <w:rsid w:val="00334C32"/>
    <w:rsid w:val="00335961"/>
    <w:rsid w:val="00340A83"/>
    <w:rsid w:val="00342951"/>
    <w:rsid w:val="0034313F"/>
    <w:rsid w:val="0034364F"/>
    <w:rsid w:val="00344162"/>
    <w:rsid w:val="00346428"/>
    <w:rsid w:val="0035079D"/>
    <w:rsid w:val="00353C4A"/>
    <w:rsid w:val="003554F1"/>
    <w:rsid w:val="003559E6"/>
    <w:rsid w:val="00355F39"/>
    <w:rsid w:val="00356BBA"/>
    <w:rsid w:val="00356EF4"/>
    <w:rsid w:val="00362997"/>
    <w:rsid w:val="00363ED9"/>
    <w:rsid w:val="0036479B"/>
    <w:rsid w:val="00364854"/>
    <w:rsid w:val="00364E20"/>
    <w:rsid w:val="00367626"/>
    <w:rsid w:val="0037095E"/>
    <w:rsid w:val="003710CF"/>
    <w:rsid w:val="00371F16"/>
    <w:rsid w:val="003721D3"/>
    <w:rsid w:val="00373864"/>
    <w:rsid w:val="00375793"/>
    <w:rsid w:val="003775C8"/>
    <w:rsid w:val="00380DC8"/>
    <w:rsid w:val="00385A63"/>
    <w:rsid w:val="003878C1"/>
    <w:rsid w:val="00393412"/>
    <w:rsid w:val="00395CFE"/>
    <w:rsid w:val="00396A07"/>
    <w:rsid w:val="003A05D3"/>
    <w:rsid w:val="003A07D5"/>
    <w:rsid w:val="003A1A07"/>
    <w:rsid w:val="003A25FD"/>
    <w:rsid w:val="003A2C21"/>
    <w:rsid w:val="003A37A2"/>
    <w:rsid w:val="003A3E42"/>
    <w:rsid w:val="003A419B"/>
    <w:rsid w:val="003A436C"/>
    <w:rsid w:val="003A5B87"/>
    <w:rsid w:val="003A7069"/>
    <w:rsid w:val="003B049C"/>
    <w:rsid w:val="003B0C54"/>
    <w:rsid w:val="003B0CF4"/>
    <w:rsid w:val="003B2D04"/>
    <w:rsid w:val="003B43CA"/>
    <w:rsid w:val="003B4436"/>
    <w:rsid w:val="003B5BF2"/>
    <w:rsid w:val="003B5FCA"/>
    <w:rsid w:val="003B6A6C"/>
    <w:rsid w:val="003B7645"/>
    <w:rsid w:val="003C0382"/>
    <w:rsid w:val="003C0454"/>
    <w:rsid w:val="003C0C39"/>
    <w:rsid w:val="003C0D7E"/>
    <w:rsid w:val="003C452D"/>
    <w:rsid w:val="003C549B"/>
    <w:rsid w:val="003C5935"/>
    <w:rsid w:val="003C76D6"/>
    <w:rsid w:val="003D1CE5"/>
    <w:rsid w:val="003D212E"/>
    <w:rsid w:val="003D410E"/>
    <w:rsid w:val="003D460C"/>
    <w:rsid w:val="003D7A0A"/>
    <w:rsid w:val="003E04E4"/>
    <w:rsid w:val="003E16DF"/>
    <w:rsid w:val="003E22EB"/>
    <w:rsid w:val="003E3BFC"/>
    <w:rsid w:val="003E6B81"/>
    <w:rsid w:val="003E70ED"/>
    <w:rsid w:val="003F111E"/>
    <w:rsid w:val="003F15B4"/>
    <w:rsid w:val="003F2E55"/>
    <w:rsid w:val="003F6B5D"/>
    <w:rsid w:val="003F7178"/>
    <w:rsid w:val="0040682C"/>
    <w:rsid w:val="004068AB"/>
    <w:rsid w:val="00406FA6"/>
    <w:rsid w:val="00407D01"/>
    <w:rsid w:val="00410573"/>
    <w:rsid w:val="00411493"/>
    <w:rsid w:val="00411616"/>
    <w:rsid w:val="00411C4F"/>
    <w:rsid w:val="00411C87"/>
    <w:rsid w:val="00413B78"/>
    <w:rsid w:val="00414262"/>
    <w:rsid w:val="0041496A"/>
    <w:rsid w:val="00415369"/>
    <w:rsid w:val="0041578A"/>
    <w:rsid w:val="004159E4"/>
    <w:rsid w:val="00415B28"/>
    <w:rsid w:val="00416737"/>
    <w:rsid w:val="00417D7A"/>
    <w:rsid w:val="00423C4B"/>
    <w:rsid w:val="00423CD5"/>
    <w:rsid w:val="00425D4E"/>
    <w:rsid w:val="004260C0"/>
    <w:rsid w:val="004269BA"/>
    <w:rsid w:val="00430598"/>
    <w:rsid w:val="00430AAF"/>
    <w:rsid w:val="00431F92"/>
    <w:rsid w:val="00433619"/>
    <w:rsid w:val="00435B49"/>
    <w:rsid w:val="00435DC9"/>
    <w:rsid w:val="004361B6"/>
    <w:rsid w:val="0043799A"/>
    <w:rsid w:val="004408B9"/>
    <w:rsid w:val="0044190B"/>
    <w:rsid w:val="00441F57"/>
    <w:rsid w:val="004423D3"/>
    <w:rsid w:val="00443068"/>
    <w:rsid w:val="00443574"/>
    <w:rsid w:val="00443DBA"/>
    <w:rsid w:val="0044438B"/>
    <w:rsid w:val="00444E91"/>
    <w:rsid w:val="004455DD"/>
    <w:rsid w:val="00445ECA"/>
    <w:rsid w:val="00451157"/>
    <w:rsid w:val="00451636"/>
    <w:rsid w:val="0045358D"/>
    <w:rsid w:val="00453BF4"/>
    <w:rsid w:val="00453DF9"/>
    <w:rsid w:val="004568C7"/>
    <w:rsid w:val="00456B1E"/>
    <w:rsid w:val="00457D1D"/>
    <w:rsid w:val="0046263B"/>
    <w:rsid w:val="0046352D"/>
    <w:rsid w:val="00464634"/>
    <w:rsid w:val="00465742"/>
    <w:rsid w:val="00466F5D"/>
    <w:rsid w:val="0046723C"/>
    <w:rsid w:val="00473269"/>
    <w:rsid w:val="00473D8B"/>
    <w:rsid w:val="0047478D"/>
    <w:rsid w:val="0047742A"/>
    <w:rsid w:val="00477CBE"/>
    <w:rsid w:val="00480932"/>
    <w:rsid w:val="00480D0B"/>
    <w:rsid w:val="00482F31"/>
    <w:rsid w:val="004832BA"/>
    <w:rsid w:val="0048365B"/>
    <w:rsid w:val="00484777"/>
    <w:rsid w:val="00494703"/>
    <w:rsid w:val="004955F1"/>
    <w:rsid w:val="00495709"/>
    <w:rsid w:val="00495908"/>
    <w:rsid w:val="0049614D"/>
    <w:rsid w:val="004962AF"/>
    <w:rsid w:val="004A0ED0"/>
    <w:rsid w:val="004A232F"/>
    <w:rsid w:val="004A2D66"/>
    <w:rsid w:val="004A44FA"/>
    <w:rsid w:val="004A5732"/>
    <w:rsid w:val="004A724D"/>
    <w:rsid w:val="004A7519"/>
    <w:rsid w:val="004B39C6"/>
    <w:rsid w:val="004B4ABF"/>
    <w:rsid w:val="004B50F7"/>
    <w:rsid w:val="004B5545"/>
    <w:rsid w:val="004C10FA"/>
    <w:rsid w:val="004C44F7"/>
    <w:rsid w:val="004C60CA"/>
    <w:rsid w:val="004D1900"/>
    <w:rsid w:val="004D2825"/>
    <w:rsid w:val="004D29D4"/>
    <w:rsid w:val="004D2A43"/>
    <w:rsid w:val="004D4A06"/>
    <w:rsid w:val="004D6B24"/>
    <w:rsid w:val="004D73E8"/>
    <w:rsid w:val="004E0E9E"/>
    <w:rsid w:val="004E1C3A"/>
    <w:rsid w:val="004E365E"/>
    <w:rsid w:val="004E3FC2"/>
    <w:rsid w:val="004E4B61"/>
    <w:rsid w:val="004E7AD1"/>
    <w:rsid w:val="004F0186"/>
    <w:rsid w:val="004F2B16"/>
    <w:rsid w:val="004F7591"/>
    <w:rsid w:val="005027AB"/>
    <w:rsid w:val="005058AF"/>
    <w:rsid w:val="00510E18"/>
    <w:rsid w:val="005112C2"/>
    <w:rsid w:val="0051172B"/>
    <w:rsid w:val="00513DB3"/>
    <w:rsid w:val="005174F7"/>
    <w:rsid w:val="00520813"/>
    <w:rsid w:val="0052184D"/>
    <w:rsid w:val="00525C1E"/>
    <w:rsid w:val="00527039"/>
    <w:rsid w:val="0052799B"/>
    <w:rsid w:val="00531295"/>
    <w:rsid w:val="00531DE9"/>
    <w:rsid w:val="00533426"/>
    <w:rsid w:val="00535570"/>
    <w:rsid w:val="0054001A"/>
    <w:rsid w:val="0054009B"/>
    <w:rsid w:val="00543A54"/>
    <w:rsid w:val="0054531C"/>
    <w:rsid w:val="00546325"/>
    <w:rsid w:val="0055016B"/>
    <w:rsid w:val="005515B5"/>
    <w:rsid w:val="00552013"/>
    <w:rsid w:val="00552327"/>
    <w:rsid w:val="00556E90"/>
    <w:rsid w:val="005642D2"/>
    <w:rsid w:val="0056472C"/>
    <w:rsid w:val="00565313"/>
    <w:rsid w:val="005656E0"/>
    <w:rsid w:val="00565F20"/>
    <w:rsid w:val="005666F0"/>
    <w:rsid w:val="005703A8"/>
    <w:rsid w:val="00571C23"/>
    <w:rsid w:val="005735B9"/>
    <w:rsid w:val="00574459"/>
    <w:rsid w:val="00574E09"/>
    <w:rsid w:val="00575456"/>
    <w:rsid w:val="00575608"/>
    <w:rsid w:val="00575CF4"/>
    <w:rsid w:val="005765DC"/>
    <w:rsid w:val="00580B72"/>
    <w:rsid w:val="00582F73"/>
    <w:rsid w:val="00584A8F"/>
    <w:rsid w:val="00587986"/>
    <w:rsid w:val="00587DAD"/>
    <w:rsid w:val="0059179B"/>
    <w:rsid w:val="00592888"/>
    <w:rsid w:val="005933D9"/>
    <w:rsid w:val="0059518E"/>
    <w:rsid w:val="00597F8D"/>
    <w:rsid w:val="005A0BF5"/>
    <w:rsid w:val="005A2F17"/>
    <w:rsid w:val="005A38BB"/>
    <w:rsid w:val="005A3B60"/>
    <w:rsid w:val="005A7D11"/>
    <w:rsid w:val="005B1281"/>
    <w:rsid w:val="005B223A"/>
    <w:rsid w:val="005B33E2"/>
    <w:rsid w:val="005B3B32"/>
    <w:rsid w:val="005B753F"/>
    <w:rsid w:val="005B7587"/>
    <w:rsid w:val="005C13E6"/>
    <w:rsid w:val="005C5A73"/>
    <w:rsid w:val="005C7463"/>
    <w:rsid w:val="005C7D69"/>
    <w:rsid w:val="005D11E0"/>
    <w:rsid w:val="005D1C6E"/>
    <w:rsid w:val="005D3834"/>
    <w:rsid w:val="005D54C0"/>
    <w:rsid w:val="005E12A1"/>
    <w:rsid w:val="005E287D"/>
    <w:rsid w:val="005E5529"/>
    <w:rsid w:val="005E66C6"/>
    <w:rsid w:val="005F073C"/>
    <w:rsid w:val="005F0F3D"/>
    <w:rsid w:val="005F128A"/>
    <w:rsid w:val="005F1C9B"/>
    <w:rsid w:val="005F299E"/>
    <w:rsid w:val="00600AB2"/>
    <w:rsid w:val="0060159F"/>
    <w:rsid w:val="0060178A"/>
    <w:rsid w:val="00601A94"/>
    <w:rsid w:val="00611FDB"/>
    <w:rsid w:val="006122AF"/>
    <w:rsid w:val="00614ADB"/>
    <w:rsid w:val="00615BFB"/>
    <w:rsid w:val="0061785B"/>
    <w:rsid w:val="006214A0"/>
    <w:rsid w:val="00622803"/>
    <w:rsid w:val="006235E7"/>
    <w:rsid w:val="006240B5"/>
    <w:rsid w:val="00624149"/>
    <w:rsid w:val="00625578"/>
    <w:rsid w:val="006276EA"/>
    <w:rsid w:val="00627F8E"/>
    <w:rsid w:val="00632A5D"/>
    <w:rsid w:val="00633866"/>
    <w:rsid w:val="00636FCD"/>
    <w:rsid w:val="00637162"/>
    <w:rsid w:val="006376AA"/>
    <w:rsid w:val="0064018B"/>
    <w:rsid w:val="00640775"/>
    <w:rsid w:val="0064092B"/>
    <w:rsid w:val="00645224"/>
    <w:rsid w:val="0064756D"/>
    <w:rsid w:val="006506DC"/>
    <w:rsid w:val="00651219"/>
    <w:rsid w:val="00651529"/>
    <w:rsid w:val="00653DE9"/>
    <w:rsid w:val="00656F68"/>
    <w:rsid w:val="0065706A"/>
    <w:rsid w:val="006576AE"/>
    <w:rsid w:val="00657F3D"/>
    <w:rsid w:val="00661C1C"/>
    <w:rsid w:val="00664935"/>
    <w:rsid w:val="00664DBB"/>
    <w:rsid w:val="00667042"/>
    <w:rsid w:val="00670B1E"/>
    <w:rsid w:val="006716E1"/>
    <w:rsid w:val="006726E1"/>
    <w:rsid w:val="00672C4D"/>
    <w:rsid w:val="00674731"/>
    <w:rsid w:val="00676531"/>
    <w:rsid w:val="0067695A"/>
    <w:rsid w:val="00677394"/>
    <w:rsid w:val="00677FD0"/>
    <w:rsid w:val="00681963"/>
    <w:rsid w:val="006836D1"/>
    <w:rsid w:val="006857A7"/>
    <w:rsid w:val="006859B3"/>
    <w:rsid w:val="006906A3"/>
    <w:rsid w:val="006920E1"/>
    <w:rsid w:val="00692EB2"/>
    <w:rsid w:val="006933D4"/>
    <w:rsid w:val="00693A8F"/>
    <w:rsid w:val="00694B79"/>
    <w:rsid w:val="00695803"/>
    <w:rsid w:val="00695990"/>
    <w:rsid w:val="00695AB5"/>
    <w:rsid w:val="00695CEB"/>
    <w:rsid w:val="0069718F"/>
    <w:rsid w:val="00697C31"/>
    <w:rsid w:val="006A0AEA"/>
    <w:rsid w:val="006A54DF"/>
    <w:rsid w:val="006A7FE4"/>
    <w:rsid w:val="006B0687"/>
    <w:rsid w:val="006B0AC1"/>
    <w:rsid w:val="006B0D87"/>
    <w:rsid w:val="006B103E"/>
    <w:rsid w:val="006B2401"/>
    <w:rsid w:val="006B28FB"/>
    <w:rsid w:val="006B526D"/>
    <w:rsid w:val="006B6DEE"/>
    <w:rsid w:val="006B7566"/>
    <w:rsid w:val="006C12D9"/>
    <w:rsid w:val="006C2E94"/>
    <w:rsid w:val="006C399A"/>
    <w:rsid w:val="006C3BD1"/>
    <w:rsid w:val="006C4028"/>
    <w:rsid w:val="006C492E"/>
    <w:rsid w:val="006D04B6"/>
    <w:rsid w:val="006D223C"/>
    <w:rsid w:val="006D496D"/>
    <w:rsid w:val="006D52C4"/>
    <w:rsid w:val="006D5C31"/>
    <w:rsid w:val="006D60A4"/>
    <w:rsid w:val="006E03F1"/>
    <w:rsid w:val="006E66E6"/>
    <w:rsid w:val="006F01B3"/>
    <w:rsid w:val="006F3C47"/>
    <w:rsid w:val="006F3E83"/>
    <w:rsid w:val="006F4C5E"/>
    <w:rsid w:val="006F4E64"/>
    <w:rsid w:val="00704B38"/>
    <w:rsid w:val="00704C6C"/>
    <w:rsid w:val="00706510"/>
    <w:rsid w:val="007122B0"/>
    <w:rsid w:val="00713D09"/>
    <w:rsid w:val="00714E97"/>
    <w:rsid w:val="0071630F"/>
    <w:rsid w:val="00720107"/>
    <w:rsid w:val="00723EFF"/>
    <w:rsid w:val="0072451E"/>
    <w:rsid w:val="00727D1D"/>
    <w:rsid w:val="00730689"/>
    <w:rsid w:val="007333D5"/>
    <w:rsid w:val="007345F6"/>
    <w:rsid w:val="007351DC"/>
    <w:rsid w:val="00735246"/>
    <w:rsid w:val="00742EE7"/>
    <w:rsid w:val="007463C3"/>
    <w:rsid w:val="00747952"/>
    <w:rsid w:val="00750162"/>
    <w:rsid w:val="007508A0"/>
    <w:rsid w:val="00750FF4"/>
    <w:rsid w:val="0075156A"/>
    <w:rsid w:val="00751A6B"/>
    <w:rsid w:val="00751E5C"/>
    <w:rsid w:val="00751F87"/>
    <w:rsid w:val="00752451"/>
    <w:rsid w:val="00752539"/>
    <w:rsid w:val="00752B38"/>
    <w:rsid w:val="007531DB"/>
    <w:rsid w:val="00753FF1"/>
    <w:rsid w:val="0075470C"/>
    <w:rsid w:val="00755E4C"/>
    <w:rsid w:val="00760C18"/>
    <w:rsid w:val="0076473E"/>
    <w:rsid w:val="00765B31"/>
    <w:rsid w:val="0076605E"/>
    <w:rsid w:val="00766C3E"/>
    <w:rsid w:val="00767058"/>
    <w:rsid w:val="00771041"/>
    <w:rsid w:val="007736D2"/>
    <w:rsid w:val="00775435"/>
    <w:rsid w:val="00775ADE"/>
    <w:rsid w:val="00776032"/>
    <w:rsid w:val="00776959"/>
    <w:rsid w:val="00776B90"/>
    <w:rsid w:val="007773F0"/>
    <w:rsid w:val="00781371"/>
    <w:rsid w:val="00782863"/>
    <w:rsid w:val="00785F65"/>
    <w:rsid w:val="00786654"/>
    <w:rsid w:val="00787C6A"/>
    <w:rsid w:val="007907D0"/>
    <w:rsid w:val="00792882"/>
    <w:rsid w:val="007951B4"/>
    <w:rsid w:val="00797D9A"/>
    <w:rsid w:val="007A1865"/>
    <w:rsid w:val="007A73C9"/>
    <w:rsid w:val="007B1E0F"/>
    <w:rsid w:val="007B2264"/>
    <w:rsid w:val="007B22BE"/>
    <w:rsid w:val="007B4FBB"/>
    <w:rsid w:val="007B643A"/>
    <w:rsid w:val="007C06BC"/>
    <w:rsid w:val="007C0FF4"/>
    <w:rsid w:val="007C17C3"/>
    <w:rsid w:val="007C22BA"/>
    <w:rsid w:val="007C3022"/>
    <w:rsid w:val="007C49D4"/>
    <w:rsid w:val="007C5BD0"/>
    <w:rsid w:val="007C6C54"/>
    <w:rsid w:val="007C7493"/>
    <w:rsid w:val="007D1D15"/>
    <w:rsid w:val="007D3A83"/>
    <w:rsid w:val="007D4140"/>
    <w:rsid w:val="007D4200"/>
    <w:rsid w:val="007D5DE6"/>
    <w:rsid w:val="007D5FEF"/>
    <w:rsid w:val="007D6CA1"/>
    <w:rsid w:val="007E0C0C"/>
    <w:rsid w:val="007E0E5A"/>
    <w:rsid w:val="007E17DF"/>
    <w:rsid w:val="007F2116"/>
    <w:rsid w:val="007F21C9"/>
    <w:rsid w:val="007F34EF"/>
    <w:rsid w:val="007F5721"/>
    <w:rsid w:val="007F58D6"/>
    <w:rsid w:val="007F5B71"/>
    <w:rsid w:val="007F7FAE"/>
    <w:rsid w:val="00801D42"/>
    <w:rsid w:val="0080535B"/>
    <w:rsid w:val="008057E3"/>
    <w:rsid w:val="00805BCB"/>
    <w:rsid w:val="00805F80"/>
    <w:rsid w:val="00806902"/>
    <w:rsid w:val="008073F0"/>
    <w:rsid w:val="008118DA"/>
    <w:rsid w:val="00812337"/>
    <w:rsid w:val="008138E4"/>
    <w:rsid w:val="008145CB"/>
    <w:rsid w:val="008149BC"/>
    <w:rsid w:val="00820E53"/>
    <w:rsid w:val="00821DBB"/>
    <w:rsid w:val="00822461"/>
    <w:rsid w:val="0082268F"/>
    <w:rsid w:val="00824799"/>
    <w:rsid w:val="00826B07"/>
    <w:rsid w:val="00826F7B"/>
    <w:rsid w:val="0083078C"/>
    <w:rsid w:val="00831669"/>
    <w:rsid w:val="0083466F"/>
    <w:rsid w:val="0083550D"/>
    <w:rsid w:val="00836918"/>
    <w:rsid w:val="00836BC4"/>
    <w:rsid w:val="00836C8E"/>
    <w:rsid w:val="0084123D"/>
    <w:rsid w:val="0084181F"/>
    <w:rsid w:val="00842F37"/>
    <w:rsid w:val="00843A8B"/>
    <w:rsid w:val="00844CC9"/>
    <w:rsid w:val="00845017"/>
    <w:rsid w:val="0084539B"/>
    <w:rsid w:val="00845B8A"/>
    <w:rsid w:val="0084623E"/>
    <w:rsid w:val="00846546"/>
    <w:rsid w:val="0084752C"/>
    <w:rsid w:val="008475A3"/>
    <w:rsid w:val="008513D2"/>
    <w:rsid w:val="00851AF4"/>
    <w:rsid w:val="008532D1"/>
    <w:rsid w:val="008558EF"/>
    <w:rsid w:val="00856C0D"/>
    <w:rsid w:val="00856C1E"/>
    <w:rsid w:val="008613FF"/>
    <w:rsid w:val="00861831"/>
    <w:rsid w:val="00861A93"/>
    <w:rsid w:val="00861D7D"/>
    <w:rsid w:val="0086341B"/>
    <w:rsid w:val="00867F9D"/>
    <w:rsid w:val="00872754"/>
    <w:rsid w:val="00874EB6"/>
    <w:rsid w:val="008823F5"/>
    <w:rsid w:val="008829C9"/>
    <w:rsid w:val="00882E41"/>
    <w:rsid w:val="00883898"/>
    <w:rsid w:val="00886A41"/>
    <w:rsid w:val="00886E14"/>
    <w:rsid w:val="00891F27"/>
    <w:rsid w:val="00892394"/>
    <w:rsid w:val="00892966"/>
    <w:rsid w:val="00892A1B"/>
    <w:rsid w:val="00893682"/>
    <w:rsid w:val="00893917"/>
    <w:rsid w:val="0089549A"/>
    <w:rsid w:val="0089625E"/>
    <w:rsid w:val="008A2247"/>
    <w:rsid w:val="008A2CD6"/>
    <w:rsid w:val="008A4B22"/>
    <w:rsid w:val="008A615D"/>
    <w:rsid w:val="008B03C3"/>
    <w:rsid w:val="008B228F"/>
    <w:rsid w:val="008B30AB"/>
    <w:rsid w:val="008B3E27"/>
    <w:rsid w:val="008B55FF"/>
    <w:rsid w:val="008B66B8"/>
    <w:rsid w:val="008B6844"/>
    <w:rsid w:val="008C040C"/>
    <w:rsid w:val="008C1121"/>
    <w:rsid w:val="008C23E7"/>
    <w:rsid w:val="008C712E"/>
    <w:rsid w:val="008D0224"/>
    <w:rsid w:val="008D23DA"/>
    <w:rsid w:val="008D3A90"/>
    <w:rsid w:val="008D4414"/>
    <w:rsid w:val="008D47B1"/>
    <w:rsid w:val="008D7256"/>
    <w:rsid w:val="008E5129"/>
    <w:rsid w:val="008E7671"/>
    <w:rsid w:val="008F1438"/>
    <w:rsid w:val="008F1E61"/>
    <w:rsid w:val="008F3D08"/>
    <w:rsid w:val="008F4212"/>
    <w:rsid w:val="008F4A67"/>
    <w:rsid w:val="008F613B"/>
    <w:rsid w:val="008F7280"/>
    <w:rsid w:val="00901956"/>
    <w:rsid w:val="00902D6B"/>
    <w:rsid w:val="00904D85"/>
    <w:rsid w:val="00905268"/>
    <w:rsid w:val="009100D0"/>
    <w:rsid w:val="00910538"/>
    <w:rsid w:val="00910AC4"/>
    <w:rsid w:val="0091192F"/>
    <w:rsid w:val="00912C03"/>
    <w:rsid w:val="00912CD7"/>
    <w:rsid w:val="00912F24"/>
    <w:rsid w:val="00913634"/>
    <w:rsid w:val="00913995"/>
    <w:rsid w:val="009169EC"/>
    <w:rsid w:val="00920001"/>
    <w:rsid w:val="009201BC"/>
    <w:rsid w:val="00924654"/>
    <w:rsid w:val="0092495B"/>
    <w:rsid w:val="00924D40"/>
    <w:rsid w:val="00925392"/>
    <w:rsid w:val="009269A4"/>
    <w:rsid w:val="00926E21"/>
    <w:rsid w:val="00927253"/>
    <w:rsid w:val="00933BB7"/>
    <w:rsid w:val="00935D12"/>
    <w:rsid w:val="00936372"/>
    <w:rsid w:val="00941B75"/>
    <w:rsid w:val="00941DEF"/>
    <w:rsid w:val="00942D59"/>
    <w:rsid w:val="0094348A"/>
    <w:rsid w:val="00945A1F"/>
    <w:rsid w:val="0095171E"/>
    <w:rsid w:val="009522B0"/>
    <w:rsid w:val="00953103"/>
    <w:rsid w:val="0095310C"/>
    <w:rsid w:val="00956314"/>
    <w:rsid w:val="00956E24"/>
    <w:rsid w:val="00960784"/>
    <w:rsid w:val="00962E2F"/>
    <w:rsid w:val="00963D4F"/>
    <w:rsid w:val="00964CFC"/>
    <w:rsid w:val="00971852"/>
    <w:rsid w:val="00971EAB"/>
    <w:rsid w:val="00974152"/>
    <w:rsid w:val="0097634B"/>
    <w:rsid w:val="0097793A"/>
    <w:rsid w:val="00980107"/>
    <w:rsid w:val="00980E5D"/>
    <w:rsid w:val="00981F94"/>
    <w:rsid w:val="0098253A"/>
    <w:rsid w:val="0098354E"/>
    <w:rsid w:val="0098356D"/>
    <w:rsid w:val="00984E3D"/>
    <w:rsid w:val="0098511A"/>
    <w:rsid w:val="00986072"/>
    <w:rsid w:val="00986225"/>
    <w:rsid w:val="009874EE"/>
    <w:rsid w:val="00990B08"/>
    <w:rsid w:val="00994005"/>
    <w:rsid w:val="0099674B"/>
    <w:rsid w:val="009A087B"/>
    <w:rsid w:val="009A28A5"/>
    <w:rsid w:val="009A4369"/>
    <w:rsid w:val="009A5AA5"/>
    <w:rsid w:val="009B0900"/>
    <w:rsid w:val="009B118E"/>
    <w:rsid w:val="009B5962"/>
    <w:rsid w:val="009C2D81"/>
    <w:rsid w:val="009C2F8F"/>
    <w:rsid w:val="009C6A8A"/>
    <w:rsid w:val="009C7F72"/>
    <w:rsid w:val="009D101F"/>
    <w:rsid w:val="009D2C37"/>
    <w:rsid w:val="009D6B1E"/>
    <w:rsid w:val="009E0578"/>
    <w:rsid w:val="009E060F"/>
    <w:rsid w:val="009E18DD"/>
    <w:rsid w:val="009E3B4C"/>
    <w:rsid w:val="009E46B4"/>
    <w:rsid w:val="009F0DED"/>
    <w:rsid w:val="009F25DD"/>
    <w:rsid w:val="009F4F2C"/>
    <w:rsid w:val="009F5B5C"/>
    <w:rsid w:val="009F7973"/>
    <w:rsid w:val="009F7A3D"/>
    <w:rsid w:val="00A01506"/>
    <w:rsid w:val="00A03314"/>
    <w:rsid w:val="00A056FD"/>
    <w:rsid w:val="00A06FA2"/>
    <w:rsid w:val="00A0712F"/>
    <w:rsid w:val="00A10364"/>
    <w:rsid w:val="00A10BF7"/>
    <w:rsid w:val="00A10C7A"/>
    <w:rsid w:val="00A12815"/>
    <w:rsid w:val="00A1302B"/>
    <w:rsid w:val="00A14011"/>
    <w:rsid w:val="00A14936"/>
    <w:rsid w:val="00A14F26"/>
    <w:rsid w:val="00A16473"/>
    <w:rsid w:val="00A167F7"/>
    <w:rsid w:val="00A16ACD"/>
    <w:rsid w:val="00A25A95"/>
    <w:rsid w:val="00A26247"/>
    <w:rsid w:val="00A26804"/>
    <w:rsid w:val="00A26A2A"/>
    <w:rsid w:val="00A274EB"/>
    <w:rsid w:val="00A31AC8"/>
    <w:rsid w:val="00A32209"/>
    <w:rsid w:val="00A364A7"/>
    <w:rsid w:val="00A40467"/>
    <w:rsid w:val="00A44627"/>
    <w:rsid w:val="00A44779"/>
    <w:rsid w:val="00A447BA"/>
    <w:rsid w:val="00A44C9C"/>
    <w:rsid w:val="00A4581E"/>
    <w:rsid w:val="00A45A8E"/>
    <w:rsid w:val="00A50AD3"/>
    <w:rsid w:val="00A52882"/>
    <w:rsid w:val="00A57A0B"/>
    <w:rsid w:val="00A60298"/>
    <w:rsid w:val="00A609DC"/>
    <w:rsid w:val="00A60D41"/>
    <w:rsid w:val="00A61A83"/>
    <w:rsid w:val="00A629D9"/>
    <w:rsid w:val="00A62F7A"/>
    <w:rsid w:val="00A63FA3"/>
    <w:rsid w:val="00A660F2"/>
    <w:rsid w:val="00A6643F"/>
    <w:rsid w:val="00A66F36"/>
    <w:rsid w:val="00A67BDA"/>
    <w:rsid w:val="00A74393"/>
    <w:rsid w:val="00A77046"/>
    <w:rsid w:val="00A81624"/>
    <w:rsid w:val="00A825C3"/>
    <w:rsid w:val="00A82A5F"/>
    <w:rsid w:val="00A83D27"/>
    <w:rsid w:val="00A86A0A"/>
    <w:rsid w:val="00A90F08"/>
    <w:rsid w:val="00A95718"/>
    <w:rsid w:val="00A96ADD"/>
    <w:rsid w:val="00AA0152"/>
    <w:rsid w:val="00AA04C1"/>
    <w:rsid w:val="00AA3090"/>
    <w:rsid w:val="00AA4713"/>
    <w:rsid w:val="00AA6261"/>
    <w:rsid w:val="00AA6E3F"/>
    <w:rsid w:val="00AA7091"/>
    <w:rsid w:val="00AA732A"/>
    <w:rsid w:val="00AA7F7B"/>
    <w:rsid w:val="00AB0E41"/>
    <w:rsid w:val="00AB53BF"/>
    <w:rsid w:val="00AB5D93"/>
    <w:rsid w:val="00AB64C6"/>
    <w:rsid w:val="00AC25D6"/>
    <w:rsid w:val="00AC4FC3"/>
    <w:rsid w:val="00AC5F91"/>
    <w:rsid w:val="00AD2C3B"/>
    <w:rsid w:val="00AD3971"/>
    <w:rsid w:val="00AD4685"/>
    <w:rsid w:val="00AD5329"/>
    <w:rsid w:val="00AD5F0A"/>
    <w:rsid w:val="00AD605A"/>
    <w:rsid w:val="00AD6FDF"/>
    <w:rsid w:val="00AD749A"/>
    <w:rsid w:val="00AD7540"/>
    <w:rsid w:val="00AE10FA"/>
    <w:rsid w:val="00AE160C"/>
    <w:rsid w:val="00AE2614"/>
    <w:rsid w:val="00AE2CA0"/>
    <w:rsid w:val="00AE46FF"/>
    <w:rsid w:val="00AF0B23"/>
    <w:rsid w:val="00AF385C"/>
    <w:rsid w:val="00AF5B9F"/>
    <w:rsid w:val="00AF694C"/>
    <w:rsid w:val="00B00EE6"/>
    <w:rsid w:val="00B0141E"/>
    <w:rsid w:val="00B028B4"/>
    <w:rsid w:val="00B102FE"/>
    <w:rsid w:val="00B10BD9"/>
    <w:rsid w:val="00B10D9B"/>
    <w:rsid w:val="00B111CC"/>
    <w:rsid w:val="00B1204C"/>
    <w:rsid w:val="00B135A3"/>
    <w:rsid w:val="00B1533E"/>
    <w:rsid w:val="00B15E2D"/>
    <w:rsid w:val="00B163E5"/>
    <w:rsid w:val="00B16637"/>
    <w:rsid w:val="00B24FF9"/>
    <w:rsid w:val="00B26FC4"/>
    <w:rsid w:val="00B273E5"/>
    <w:rsid w:val="00B3143A"/>
    <w:rsid w:val="00B33779"/>
    <w:rsid w:val="00B3380B"/>
    <w:rsid w:val="00B34334"/>
    <w:rsid w:val="00B35B51"/>
    <w:rsid w:val="00B36925"/>
    <w:rsid w:val="00B40206"/>
    <w:rsid w:val="00B403B9"/>
    <w:rsid w:val="00B4224B"/>
    <w:rsid w:val="00B436B3"/>
    <w:rsid w:val="00B43AFC"/>
    <w:rsid w:val="00B4412D"/>
    <w:rsid w:val="00B4466A"/>
    <w:rsid w:val="00B4575A"/>
    <w:rsid w:val="00B500A8"/>
    <w:rsid w:val="00B50BA6"/>
    <w:rsid w:val="00B5374A"/>
    <w:rsid w:val="00B56C88"/>
    <w:rsid w:val="00B57A84"/>
    <w:rsid w:val="00B67245"/>
    <w:rsid w:val="00B743B1"/>
    <w:rsid w:val="00B74E5D"/>
    <w:rsid w:val="00B800C8"/>
    <w:rsid w:val="00B82277"/>
    <w:rsid w:val="00B86091"/>
    <w:rsid w:val="00B87FC8"/>
    <w:rsid w:val="00B9017B"/>
    <w:rsid w:val="00B9155C"/>
    <w:rsid w:val="00B96417"/>
    <w:rsid w:val="00B979D1"/>
    <w:rsid w:val="00BA0F6A"/>
    <w:rsid w:val="00BA2754"/>
    <w:rsid w:val="00BA2894"/>
    <w:rsid w:val="00BA424D"/>
    <w:rsid w:val="00BA53A4"/>
    <w:rsid w:val="00BA734C"/>
    <w:rsid w:val="00BB4BB3"/>
    <w:rsid w:val="00BB4FDF"/>
    <w:rsid w:val="00BB5693"/>
    <w:rsid w:val="00BB72CE"/>
    <w:rsid w:val="00BC0315"/>
    <w:rsid w:val="00BC1E61"/>
    <w:rsid w:val="00BC4D8C"/>
    <w:rsid w:val="00BC55CF"/>
    <w:rsid w:val="00BC5CBB"/>
    <w:rsid w:val="00BC6A0B"/>
    <w:rsid w:val="00BC6CAA"/>
    <w:rsid w:val="00BC6D28"/>
    <w:rsid w:val="00BC6E66"/>
    <w:rsid w:val="00BD042A"/>
    <w:rsid w:val="00BD0CB9"/>
    <w:rsid w:val="00BD2168"/>
    <w:rsid w:val="00BD2351"/>
    <w:rsid w:val="00BD39BC"/>
    <w:rsid w:val="00BD5406"/>
    <w:rsid w:val="00BD5D3B"/>
    <w:rsid w:val="00BD7D15"/>
    <w:rsid w:val="00BD7E9C"/>
    <w:rsid w:val="00BE0C6D"/>
    <w:rsid w:val="00BE21B0"/>
    <w:rsid w:val="00BE3C7F"/>
    <w:rsid w:val="00BE4FBD"/>
    <w:rsid w:val="00BE68DB"/>
    <w:rsid w:val="00BF0320"/>
    <w:rsid w:val="00BF0912"/>
    <w:rsid w:val="00BF2372"/>
    <w:rsid w:val="00BF422D"/>
    <w:rsid w:val="00BF47F8"/>
    <w:rsid w:val="00BF4E73"/>
    <w:rsid w:val="00BF5A6C"/>
    <w:rsid w:val="00C01B3F"/>
    <w:rsid w:val="00C01DB7"/>
    <w:rsid w:val="00C03C18"/>
    <w:rsid w:val="00C059AA"/>
    <w:rsid w:val="00C0617B"/>
    <w:rsid w:val="00C10BEE"/>
    <w:rsid w:val="00C1229A"/>
    <w:rsid w:val="00C12E17"/>
    <w:rsid w:val="00C13562"/>
    <w:rsid w:val="00C14B77"/>
    <w:rsid w:val="00C155EA"/>
    <w:rsid w:val="00C203AA"/>
    <w:rsid w:val="00C21FF3"/>
    <w:rsid w:val="00C22605"/>
    <w:rsid w:val="00C22F9B"/>
    <w:rsid w:val="00C25ED5"/>
    <w:rsid w:val="00C34557"/>
    <w:rsid w:val="00C35303"/>
    <w:rsid w:val="00C35EFF"/>
    <w:rsid w:val="00C377FB"/>
    <w:rsid w:val="00C409FA"/>
    <w:rsid w:val="00C43F3E"/>
    <w:rsid w:val="00C4644D"/>
    <w:rsid w:val="00C50458"/>
    <w:rsid w:val="00C522FA"/>
    <w:rsid w:val="00C52450"/>
    <w:rsid w:val="00C5380F"/>
    <w:rsid w:val="00C60E48"/>
    <w:rsid w:val="00C623A7"/>
    <w:rsid w:val="00C6319D"/>
    <w:rsid w:val="00C648D9"/>
    <w:rsid w:val="00C65233"/>
    <w:rsid w:val="00C66C82"/>
    <w:rsid w:val="00C70A14"/>
    <w:rsid w:val="00C71B49"/>
    <w:rsid w:val="00C74DE0"/>
    <w:rsid w:val="00C808F0"/>
    <w:rsid w:val="00C824C6"/>
    <w:rsid w:val="00C8301D"/>
    <w:rsid w:val="00C85962"/>
    <w:rsid w:val="00C85FA5"/>
    <w:rsid w:val="00C90D35"/>
    <w:rsid w:val="00C91C39"/>
    <w:rsid w:val="00C9230B"/>
    <w:rsid w:val="00C94018"/>
    <w:rsid w:val="00C94EAD"/>
    <w:rsid w:val="00C950C2"/>
    <w:rsid w:val="00C95A5E"/>
    <w:rsid w:val="00CA1072"/>
    <w:rsid w:val="00CA208E"/>
    <w:rsid w:val="00CA247A"/>
    <w:rsid w:val="00CA2B79"/>
    <w:rsid w:val="00CA5FBC"/>
    <w:rsid w:val="00CB0EE2"/>
    <w:rsid w:val="00CB109D"/>
    <w:rsid w:val="00CB2CB0"/>
    <w:rsid w:val="00CB2FD0"/>
    <w:rsid w:val="00CB3176"/>
    <w:rsid w:val="00CB34C4"/>
    <w:rsid w:val="00CB396E"/>
    <w:rsid w:val="00CB4708"/>
    <w:rsid w:val="00CB6BE0"/>
    <w:rsid w:val="00CB71CD"/>
    <w:rsid w:val="00CC032D"/>
    <w:rsid w:val="00CC2BB2"/>
    <w:rsid w:val="00CC3F9D"/>
    <w:rsid w:val="00CC4697"/>
    <w:rsid w:val="00CD0B11"/>
    <w:rsid w:val="00CD138D"/>
    <w:rsid w:val="00CD48DD"/>
    <w:rsid w:val="00CD496A"/>
    <w:rsid w:val="00CD53A7"/>
    <w:rsid w:val="00CD7AA0"/>
    <w:rsid w:val="00CE0AE4"/>
    <w:rsid w:val="00CE224B"/>
    <w:rsid w:val="00CE3511"/>
    <w:rsid w:val="00CE3546"/>
    <w:rsid w:val="00CE43FD"/>
    <w:rsid w:val="00CE5EF5"/>
    <w:rsid w:val="00CE6CC8"/>
    <w:rsid w:val="00CE746F"/>
    <w:rsid w:val="00CE792B"/>
    <w:rsid w:val="00CF056A"/>
    <w:rsid w:val="00CF10E7"/>
    <w:rsid w:val="00CF1D13"/>
    <w:rsid w:val="00CF3F7C"/>
    <w:rsid w:val="00CF4064"/>
    <w:rsid w:val="00CF4200"/>
    <w:rsid w:val="00CF4462"/>
    <w:rsid w:val="00CF77F6"/>
    <w:rsid w:val="00D00B57"/>
    <w:rsid w:val="00D01983"/>
    <w:rsid w:val="00D01CCB"/>
    <w:rsid w:val="00D03140"/>
    <w:rsid w:val="00D048E7"/>
    <w:rsid w:val="00D1008B"/>
    <w:rsid w:val="00D11264"/>
    <w:rsid w:val="00D120F4"/>
    <w:rsid w:val="00D1414A"/>
    <w:rsid w:val="00D14BDE"/>
    <w:rsid w:val="00D1506A"/>
    <w:rsid w:val="00D166D2"/>
    <w:rsid w:val="00D213AA"/>
    <w:rsid w:val="00D215ED"/>
    <w:rsid w:val="00D224CF"/>
    <w:rsid w:val="00D22B5D"/>
    <w:rsid w:val="00D2498F"/>
    <w:rsid w:val="00D27E66"/>
    <w:rsid w:val="00D30CFF"/>
    <w:rsid w:val="00D32415"/>
    <w:rsid w:val="00D32756"/>
    <w:rsid w:val="00D33C7E"/>
    <w:rsid w:val="00D3521F"/>
    <w:rsid w:val="00D35F2B"/>
    <w:rsid w:val="00D36344"/>
    <w:rsid w:val="00D37BB8"/>
    <w:rsid w:val="00D4263E"/>
    <w:rsid w:val="00D44EA7"/>
    <w:rsid w:val="00D45CEA"/>
    <w:rsid w:val="00D4705E"/>
    <w:rsid w:val="00D47864"/>
    <w:rsid w:val="00D5199C"/>
    <w:rsid w:val="00D545E3"/>
    <w:rsid w:val="00D5797E"/>
    <w:rsid w:val="00D60A1A"/>
    <w:rsid w:val="00D61F38"/>
    <w:rsid w:val="00D62B49"/>
    <w:rsid w:val="00D63CFE"/>
    <w:rsid w:val="00D661C2"/>
    <w:rsid w:val="00D67EA6"/>
    <w:rsid w:val="00D67FC1"/>
    <w:rsid w:val="00D7150E"/>
    <w:rsid w:val="00D726D9"/>
    <w:rsid w:val="00D72D5F"/>
    <w:rsid w:val="00D72ED8"/>
    <w:rsid w:val="00D75976"/>
    <w:rsid w:val="00D75B39"/>
    <w:rsid w:val="00D767E9"/>
    <w:rsid w:val="00D80B78"/>
    <w:rsid w:val="00D85D2F"/>
    <w:rsid w:val="00D92355"/>
    <w:rsid w:val="00D92EB6"/>
    <w:rsid w:val="00D93E14"/>
    <w:rsid w:val="00D93EBF"/>
    <w:rsid w:val="00D943A8"/>
    <w:rsid w:val="00D95112"/>
    <w:rsid w:val="00D95AC3"/>
    <w:rsid w:val="00D96770"/>
    <w:rsid w:val="00D97057"/>
    <w:rsid w:val="00DA04A9"/>
    <w:rsid w:val="00DB124B"/>
    <w:rsid w:val="00DB197B"/>
    <w:rsid w:val="00DB1FA1"/>
    <w:rsid w:val="00DB2B17"/>
    <w:rsid w:val="00DB38B7"/>
    <w:rsid w:val="00DB3D06"/>
    <w:rsid w:val="00DB45F6"/>
    <w:rsid w:val="00DB4A94"/>
    <w:rsid w:val="00DB4E9B"/>
    <w:rsid w:val="00DC44A3"/>
    <w:rsid w:val="00DC466C"/>
    <w:rsid w:val="00DC541C"/>
    <w:rsid w:val="00DD039B"/>
    <w:rsid w:val="00DD0CD4"/>
    <w:rsid w:val="00DD12E2"/>
    <w:rsid w:val="00DD1E37"/>
    <w:rsid w:val="00DD2EB6"/>
    <w:rsid w:val="00DD3197"/>
    <w:rsid w:val="00DD4CC0"/>
    <w:rsid w:val="00DD4EEB"/>
    <w:rsid w:val="00DE1A60"/>
    <w:rsid w:val="00DE3148"/>
    <w:rsid w:val="00DE4078"/>
    <w:rsid w:val="00DE4E89"/>
    <w:rsid w:val="00DE6CDA"/>
    <w:rsid w:val="00DF1E6B"/>
    <w:rsid w:val="00DF26B3"/>
    <w:rsid w:val="00DF4DC2"/>
    <w:rsid w:val="00DF4EFF"/>
    <w:rsid w:val="00E00855"/>
    <w:rsid w:val="00E01248"/>
    <w:rsid w:val="00E01943"/>
    <w:rsid w:val="00E024BC"/>
    <w:rsid w:val="00E03EE3"/>
    <w:rsid w:val="00E110BB"/>
    <w:rsid w:val="00E11317"/>
    <w:rsid w:val="00E13492"/>
    <w:rsid w:val="00E13A0E"/>
    <w:rsid w:val="00E13C01"/>
    <w:rsid w:val="00E13CD9"/>
    <w:rsid w:val="00E158FD"/>
    <w:rsid w:val="00E15B9C"/>
    <w:rsid w:val="00E17135"/>
    <w:rsid w:val="00E21AA3"/>
    <w:rsid w:val="00E22105"/>
    <w:rsid w:val="00E25F1C"/>
    <w:rsid w:val="00E26FEC"/>
    <w:rsid w:val="00E30FAE"/>
    <w:rsid w:val="00E354BB"/>
    <w:rsid w:val="00E35C85"/>
    <w:rsid w:val="00E35E92"/>
    <w:rsid w:val="00E36C3B"/>
    <w:rsid w:val="00E378D8"/>
    <w:rsid w:val="00E37C83"/>
    <w:rsid w:val="00E406C3"/>
    <w:rsid w:val="00E407A3"/>
    <w:rsid w:val="00E461F1"/>
    <w:rsid w:val="00E464A5"/>
    <w:rsid w:val="00E46AC6"/>
    <w:rsid w:val="00E473E5"/>
    <w:rsid w:val="00E501F1"/>
    <w:rsid w:val="00E5052D"/>
    <w:rsid w:val="00E531B2"/>
    <w:rsid w:val="00E532E5"/>
    <w:rsid w:val="00E534C0"/>
    <w:rsid w:val="00E5739B"/>
    <w:rsid w:val="00E57B8E"/>
    <w:rsid w:val="00E608F6"/>
    <w:rsid w:val="00E60FBA"/>
    <w:rsid w:val="00E63306"/>
    <w:rsid w:val="00E63407"/>
    <w:rsid w:val="00E6346B"/>
    <w:rsid w:val="00E63F2C"/>
    <w:rsid w:val="00E64DDA"/>
    <w:rsid w:val="00E70E74"/>
    <w:rsid w:val="00E71138"/>
    <w:rsid w:val="00E71997"/>
    <w:rsid w:val="00E723BA"/>
    <w:rsid w:val="00E7356A"/>
    <w:rsid w:val="00E7613A"/>
    <w:rsid w:val="00E77B59"/>
    <w:rsid w:val="00E81057"/>
    <w:rsid w:val="00E83720"/>
    <w:rsid w:val="00E841CE"/>
    <w:rsid w:val="00E844F9"/>
    <w:rsid w:val="00E84823"/>
    <w:rsid w:val="00E87034"/>
    <w:rsid w:val="00E87ABF"/>
    <w:rsid w:val="00E900C5"/>
    <w:rsid w:val="00E90227"/>
    <w:rsid w:val="00E9024F"/>
    <w:rsid w:val="00E914E6"/>
    <w:rsid w:val="00E9282B"/>
    <w:rsid w:val="00E97105"/>
    <w:rsid w:val="00E974F6"/>
    <w:rsid w:val="00EA04BB"/>
    <w:rsid w:val="00EA0558"/>
    <w:rsid w:val="00EA1AF7"/>
    <w:rsid w:val="00EA3031"/>
    <w:rsid w:val="00EA4039"/>
    <w:rsid w:val="00EA7468"/>
    <w:rsid w:val="00EA7498"/>
    <w:rsid w:val="00EA7606"/>
    <w:rsid w:val="00EB05DF"/>
    <w:rsid w:val="00EB4397"/>
    <w:rsid w:val="00EB7789"/>
    <w:rsid w:val="00EC4102"/>
    <w:rsid w:val="00EC57A9"/>
    <w:rsid w:val="00ED034D"/>
    <w:rsid w:val="00ED128C"/>
    <w:rsid w:val="00ED16DB"/>
    <w:rsid w:val="00ED1BCF"/>
    <w:rsid w:val="00ED2B7E"/>
    <w:rsid w:val="00ED3855"/>
    <w:rsid w:val="00ED3DBC"/>
    <w:rsid w:val="00ED4368"/>
    <w:rsid w:val="00ED50CF"/>
    <w:rsid w:val="00EE0165"/>
    <w:rsid w:val="00EE01CF"/>
    <w:rsid w:val="00EE1CB3"/>
    <w:rsid w:val="00EE2601"/>
    <w:rsid w:val="00EE3EC4"/>
    <w:rsid w:val="00EE7BA9"/>
    <w:rsid w:val="00EF01F4"/>
    <w:rsid w:val="00EF02E3"/>
    <w:rsid w:val="00EF0B42"/>
    <w:rsid w:val="00EF5916"/>
    <w:rsid w:val="00EF6A5F"/>
    <w:rsid w:val="00F0194D"/>
    <w:rsid w:val="00F02072"/>
    <w:rsid w:val="00F02287"/>
    <w:rsid w:val="00F10516"/>
    <w:rsid w:val="00F1058E"/>
    <w:rsid w:val="00F127A2"/>
    <w:rsid w:val="00F133F0"/>
    <w:rsid w:val="00F1391A"/>
    <w:rsid w:val="00F17A36"/>
    <w:rsid w:val="00F17C53"/>
    <w:rsid w:val="00F21EC0"/>
    <w:rsid w:val="00F23559"/>
    <w:rsid w:val="00F248C2"/>
    <w:rsid w:val="00F24E01"/>
    <w:rsid w:val="00F25444"/>
    <w:rsid w:val="00F27FF5"/>
    <w:rsid w:val="00F31C6A"/>
    <w:rsid w:val="00F327CA"/>
    <w:rsid w:val="00F33E28"/>
    <w:rsid w:val="00F3470E"/>
    <w:rsid w:val="00F35058"/>
    <w:rsid w:val="00F3515D"/>
    <w:rsid w:val="00F3574C"/>
    <w:rsid w:val="00F36DC6"/>
    <w:rsid w:val="00F41115"/>
    <w:rsid w:val="00F4195E"/>
    <w:rsid w:val="00F41EB4"/>
    <w:rsid w:val="00F4204F"/>
    <w:rsid w:val="00F4313C"/>
    <w:rsid w:val="00F44211"/>
    <w:rsid w:val="00F44DA7"/>
    <w:rsid w:val="00F5038D"/>
    <w:rsid w:val="00F5230A"/>
    <w:rsid w:val="00F52FBE"/>
    <w:rsid w:val="00F54AED"/>
    <w:rsid w:val="00F56909"/>
    <w:rsid w:val="00F602A0"/>
    <w:rsid w:val="00F6170F"/>
    <w:rsid w:val="00F651FC"/>
    <w:rsid w:val="00F658E6"/>
    <w:rsid w:val="00F67308"/>
    <w:rsid w:val="00F6779B"/>
    <w:rsid w:val="00F67BB2"/>
    <w:rsid w:val="00F704E5"/>
    <w:rsid w:val="00F719C2"/>
    <w:rsid w:val="00F71BEB"/>
    <w:rsid w:val="00F73CFF"/>
    <w:rsid w:val="00F74BAE"/>
    <w:rsid w:val="00F74C4F"/>
    <w:rsid w:val="00F83252"/>
    <w:rsid w:val="00F83920"/>
    <w:rsid w:val="00F839CF"/>
    <w:rsid w:val="00F83A6F"/>
    <w:rsid w:val="00F83DE4"/>
    <w:rsid w:val="00F83FF8"/>
    <w:rsid w:val="00F8525C"/>
    <w:rsid w:val="00F90588"/>
    <w:rsid w:val="00F92B81"/>
    <w:rsid w:val="00F951B1"/>
    <w:rsid w:val="00F9533D"/>
    <w:rsid w:val="00FA02E5"/>
    <w:rsid w:val="00FA1C5E"/>
    <w:rsid w:val="00FA5ADF"/>
    <w:rsid w:val="00FA66C7"/>
    <w:rsid w:val="00FA7805"/>
    <w:rsid w:val="00FA7D71"/>
    <w:rsid w:val="00FB4184"/>
    <w:rsid w:val="00FB5192"/>
    <w:rsid w:val="00FB5865"/>
    <w:rsid w:val="00FC0946"/>
    <w:rsid w:val="00FC12FA"/>
    <w:rsid w:val="00FC34DB"/>
    <w:rsid w:val="00FC3E21"/>
    <w:rsid w:val="00FC5469"/>
    <w:rsid w:val="00FC54BE"/>
    <w:rsid w:val="00FC5DD6"/>
    <w:rsid w:val="00FD0B6C"/>
    <w:rsid w:val="00FD44A2"/>
    <w:rsid w:val="00FD4E4D"/>
    <w:rsid w:val="00FD6CE9"/>
    <w:rsid w:val="00FE15C9"/>
    <w:rsid w:val="00FE23E8"/>
    <w:rsid w:val="00FE2813"/>
    <w:rsid w:val="00FE2B18"/>
    <w:rsid w:val="00FE5DB0"/>
    <w:rsid w:val="00FE6F22"/>
    <w:rsid w:val="00FF2240"/>
    <w:rsid w:val="00FF546F"/>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0710"/>
  <w15:chartTrackingRefBased/>
  <w15:docId w15:val="{560EB198-36E9-4155-B085-C5B017A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E6CDA"/>
    <w:pPr>
      <w:spacing w:after="0" w:line="240" w:lineRule="auto"/>
    </w:pPr>
    <w:rPr>
      <w:rFonts w:ascii="Calibri" w:hAnsi="Calibri" w:cs="Calibri"/>
      <w:lang w:val="et-EE"/>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3066F7"/>
    <w:pPr>
      <w:spacing w:after="0" w:line="240" w:lineRule="auto"/>
      <w:jc w:val="both"/>
    </w:pPr>
    <w:rPr>
      <w:rFonts w:ascii="Times New Roman" w:eastAsia="Calibri" w:hAnsi="Times New Roman" w:cs="Times New Roman"/>
      <w:sz w:val="24"/>
      <w:lang w:val="et-EE"/>
    </w:rPr>
  </w:style>
  <w:style w:type="character" w:styleId="Hperlink">
    <w:name w:val="Hyperlink"/>
    <w:basedOn w:val="Liguvaikefont"/>
    <w:uiPriority w:val="99"/>
    <w:unhideWhenUsed/>
    <w:rsid w:val="003066F7"/>
    <w:rPr>
      <w:color w:val="0563C1" w:themeColor="hyperlink"/>
      <w:u w:val="single"/>
    </w:rPr>
  </w:style>
  <w:style w:type="character" w:styleId="Lahendamatamainimine">
    <w:name w:val="Unresolved Mention"/>
    <w:basedOn w:val="Liguvaikefont"/>
    <w:uiPriority w:val="99"/>
    <w:semiHidden/>
    <w:unhideWhenUsed/>
    <w:rsid w:val="003066F7"/>
    <w:rPr>
      <w:color w:val="605E5C"/>
      <w:shd w:val="clear" w:color="auto" w:fill="E1DFDD"/>
    </w:rPr>
  </w:style>
  <w:style w:type="paragraph" w:styleId="Loendilik">
    <w:name w:val="List Paragraph"/>
    <w:basedOn w:val="Normaallaad"/>
    <w:uiPriority w:val="34"/>
    <w:qFormat/>
    <w:rsid w:val="00E13CD9"/>
    <w:pPr>
      <w:ind w:left="720"/>
      <w:contextualSpacing/>
    </w:pPr>
  </w:style>
  <w:style w:type="paragraph" w:styleId="Allmrkusetekst">
    <w:name w:val="footnote text"/>
    <w:basedOn w:val="Normaallaad"/>
    <w:link w:val="AllmrkusetekstMrk"/>
    <w:uiPriority w:val="99"/>
    <w:semiHidden/>
    <w:unhideWhenUsed/>
    <w:rsid w:val="00F21EC0"/>
    <w:rPr>
      <w:sz w:val="20"/>
      <w:szCs w:val="20"/>
    </w:rPr>
  </w:style>
  <w:style w:type="character" w:customStyle="1" w:styleId="AllmrkusetekstMrk">
    <w:name w:val="Allmärkuse tekst Märk"/>
    <w:basedOn w:val="Liguvaikefont"/>
    <w:link w:val="Allmrkusetekst"/>
    <w:uiPriority w:val="99"/>
    <w:semiHidden/>
    <w:rsid w:val="00F21EC0"/>
    <w:rPr>
      <w:rFonts w:ascii="Calibri" w:hAnsi="Calibri" w:cs="Calibri"/>
      <w:sz w:val="20"/>
      <w:szCs w:val="20"/>
      <w:lang w:val="et-EE"/>
      <w14:ligatures w14:val="standardContextual"/>
    </w:rPr>
  </w:style>
  <w:style w:type="character" w:styleId="Allmrkuseviide">
    <w:name w:val="footnote reference"/>
    <w:basedOn w:val="Liguvaikefont"/>
    <w:uiPriority w:val="99"/>
    <w:semiHidden/>
    <w:unhideWhenUsed/>
    <w:rsid w:val="00F21EC0"/>
    <w:rPr>
      <w:vertAlign w:val="superscript"/>
    </w:rPr>
  </w:style>
  <w:style w:type="character" w:styleId="Klastatudhperlink">
    <w:name w:val="FollowedHyperlink"/>
    <w:basedOn w:val="Liguvaikefont"/>
    <w:uiPriority w:val="99"/>
    <w:semiHidden/>
    <w:unhideWhenUsed/>
    <w:rsid w:val="00971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797061">
      <w:bodyDiv w:val="1"/>
      <w:marLeft w:val="0"/>
      <w:marRight w:val="0"/>
      <w:marTop w:val="0"/>
      <w:marBottom w:val="0"/>
      <w:divBdr>
        <w:top w:val="none" w:sz="0" w:space="0" w:color="auto"/>
        <w:left w:val="none" w:sz="0" w:space="0" w:color="auto"/>
        <w:bottom w:val="none" w:sz="0" w:space="0" w:color="auto"/>
        <w:right w:val="none" w:sz="0" w:space="0" w:color="auto"/>
      </w:divBdr>
    </w:div>
    <w:div w:id="1736508234">
      <w:bodyDiv w:val="1"/>
      <w:marLeft w:val="0"/>
      <w:marRight w:val="0"/>
      <w:marTop w:val="0"/>
      <w:marBottom w:val="0"/>
      <w:divBdr>
        <w:top w:val="none" w:sz="0" w:space="0" w:color="auto"/>
        <w:left w:val="none" w:sz="0" w:space="0" w:color="auto"/>
        <w:bottom w:val="none" w:sz="0" w:space="0" w:color="auto"/>
        <w:right w:val="none" w:sz="0" w:space="0" w:color="auto"/>
      </w:divBdr>
    </w:div>
    <w:div w:id="18218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iigikantselei.ee/sites/default/files/documents/2021-04/Mojude%20hindamise%20metoodika%2008%2004%202021.pdf" TargetMode="External"/><Relationship Id="rId2" Type="http://schemas.openxmlformats.org/officeDocument/2006/relationships/hyperlink" Target="https://www.riigikantselei.ee/kaasamise-hea-tava" TargetMode="External"/><Relationship Id="rId1" Type="http://schemas.openxmlformats.org/officeDocument/2006/relationships/hyperlink" Target="https://riigikantselei.ee/valitsuse-too-planeerimine-ja-korraldamine/poliitikakujundamise-ja-oigusloome-protsess" TargetMode="External"/><Relationship Id="rId4" Type="http://schemas.openxmlformats.org/officeDocument/2006/relationships/hyperlink" Target="https://www.google.com/maps/d/edit?mid=10STxafQ6_b0b9edjT7wKy6Y397P5LEQ&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95EBDD5A7405048BE4EC43E9E90371F" ma:contentTypeVersion="14" ma:contentTypeDescription="Loo uus dokument" ma:contentTypeScope="" ma:versionID="ced204105a42ca1d2cd51717cae3ced1">
  <xsd:schema xmlns:xsd="http://www.w3.org/2001/XMLSchema" xmlns:xs="http://www.w3.org/2001/XMLSchema" xmlns:p="http://schemas.microsoft.com/office/2006/metadata/properties" xmlns:ns3="06d5f388-e336-468e-8051-2da05f5b42bf" targetNamespace="http://schemas.microsoft.com/office/2006/metadata/properties" ma:root="true" ma:fieldsID="434df28fa2aec0822a25055c28f67ccc" ns3:_="">
    <xsd:import namespace="06d5f388-e336-468e-8051-2da05f5b42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5f388-e336-468e-8051-2da05f5b4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A5BEE-883F-4593-A667-9068E91316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EF8B6-E578-4784-966D-9958BD2EA649}">
  <ds:schemaRefs>
    <ds:schemaRef ds:uri="http://schemas.openxmlformats.org/officeDocument/2006/bibliography"/>
  </ds:schemaRefs>
</ds:datastoreItem>
</file>

<file path=customXml/itemProps3.xml><?xml version="1.0" encoding="utf-8"?>
<ds:datastoreItem xmlns:ds="http://schemas.openxmlformats.org/officeDocument/2006/customXml" ds:itemID="{B7F6333D-6E15-4CA4-996E-A1C1291FC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5f388-e336-468e-8051-2da05f5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7935C-CC02-459C-823D-4DE0C9E77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5123</Words>
  <Characters>29205</Characters>
  <Application>Microsoft Office Word</Application>
  <DocSecurity>0</DocSecurity>
  <Lines>243</Lines>
  <Paragraphs>68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Maario Laas</dc:creator>
  <cp:keywords/>
  <dc:description/>
  <cp:lastModifiedBy>Erki Niitlaan</cp:lastModifiedBy>
  <cp:revision>14</cp:revision>
  <dcterms:created xsi:type="dcterms:W3CDTF">2024-06-07T10:09:00Z</dcterms:created>
  <dcterms:modified xsi:type="dcterms:W3CDTF">2024-06-07T12:57:00Z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0x010100E95EBDD5A7405048BE4EC43E9E90371F</vt:lpwstr>
  </property>
</Properties>
</file>